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F6105" w14:textId="5CCB9133" w:rsidR="006C3622" w:rsidRPr="00A0050A" w:rsidRDefault="00B509F3">
      <w:pPr>
        <w:rPr>
          <w:rFonts w:ascii="Times New Roman" w:hAnsi="Times New Roman" w:cs="Times New Roman"/>
          <w:b/>
          <w:bCs/>
          <w:sz w:val="28"/>
          <w:szCs w:val="28"/>
        </w:rPr>
      </w:pPr>
      <w:r w:rsidRPr="00A0050A">
        <w:rPr>
          <w:rFonts w:ascii="Times New Roman" w:hAnsi="Times New Roman" w:cs="Times New Roman"/>
          <w:b/>
          <w:bCs/>
          <w:sz w:val="28"/>
          <w:szCs w:val="28"/>
        </w:rPr>
        <w:t>[INSERT NAME OF PLAN SPONSOR]</w:t>
      </w:r>
    </w:p>
    <w:p w14:paraId="527EC64D" w14:textId="648A5422" w:rsidR="00CA6AA1" w:rsidRPr="00A0050A" w:rsidRDefault="00CA6AA1">
      <w:pPr>
        <w:rPr>
          <w:rFonts w:ascii="Times New Roman" w:hAnsi="Times New Roman" w:cs="Times New Roman"/>
          <w:b/>
          <w:bCs/>
          <w:sz w:val="28"/>
          <w:szCs w:val="28"/>
        </w:rPr>
      </w:pPr>
    </w:p>
    <w:p w14:paraId="0F15E134" w14:textId="77777777" w:rsidR="00850CB2" w:rsidRDefault="00B509F3">
      <w:pPr>
        <w:rPr>
          <w:rFonts w:ascii="Times New Roman" w:hAnsi="Times New Roman" w:cs="Times New Roman"/>
          <w:b/>
          <w:bCs/>
          <w:sz w:val="28"/>
          <w:szCs w:val="28"/>
        </w:rPr>
      </w:pPr>
      <w:r w:rsidRPr="00A0050A">
        <w:rPr>
          <w:rFonts w:ascii="Times New Roman" w:hAnsi="Times New Roman" w:cs="Times New Roman"/>
          <w:b/>
          <w:bCs/>
          <w:sz w:val="28"/>
          <w:szCs w:val="28"/>
        </w:rPr>
        <w:t xml:space="preserve">SUPPLEMENTAL POLICY FOR </w:t>
      </w:r>
    </w:p>
    <w:p w14:paraId="0481B2E7" w14:textId="6A16FDDC" w:rsidR="000F65C7" w:rsidRPr="00A0050A" w:rsidRDefault="00B509F3">
      <w:pPr>
        <w:rPr>
          <w:rFonts w:ascii="Times New Roman" w:hAnsi="Times New Roman" w:cs="Times New Roman"/>
          <w:b/>
          <w:bCs/>
          <w:sz w:val="28"/>
          <w:szCs w:val="28"/>
        </w:rPr>
      </w:pPr>
      <w:r w:rsidRPr="00A0050A">
        <w:rPr>
          <w:rFonts w:ascii="Times New Roman" w:hAnsi="Times New Roman" w:cs="Times New Roman"/>
          <w:b/>
          <w:bCs/>
          <w:sz w:val="28"/>
          <w:szCs w:val="28"/>
        </w:rPr>
        <w:t xml:space="preserve">THE </w:t>
      </w:r>
      <w:r w:rsidR="00850CB2">
        <w:rPr>
          <w:rFonts w:ascii="Times New Roman" w:hAnsi="Times New Roman" w:cs="Times New Roman"/>
          <w:b/>
          <w:bCs/>
          <w:sz w:val="28"/>
          <w:szCs w:val="28"/>
        </w:rPr>
        <w:t>MEDICARE MARKETPLACE &amp; HRA PROGRAM</w:t>
      </w:r>
    </w:p>
    <w:p w14:paraId="17243F4D" w14:textId="77777777" w:rsidR="000F65C7" w:rsidRPr="00A0050A" w:rsidRDefault="000F65C7">
      <w:pPr>
        <w:rPr>
          <w:rFonts w:ascii="Times New Roman" w:hAnsi="Times New Roman" w:cs="Times New Roman"/>
          <w:b/>
          <w:bCs/>
          <w:sz w:val="28"/>
          <w:szCs w:val="28"/>
        </w:rPr>
      </w:pPr>
    </w:p>
    <w:p w14:paraId="29CA863A" w14:textId="2EF01EBE" w:rsidR="00CA6AA1" w:rsidRPr="00A0050A" w:rsidRDefault="000F65C7" w:rsidP="000468CF">
      <w:pPr>
        <w:jc w:val="left"/>
        <w:rPr>
          <w:rFonts w:ascii="Times New Roman" w:hAnsi="Times New Roman" w:cs="Times New Roman"/>
          <w:i/>
          <w:iCs/>
          <w:sz w:val="24"/>
          <w:szCs w:val="24"/>
        </w:rPr>
      </w:pPr>
      <w:r w:rsidRPr="00A0050A">
        <w:rPr>
          <w:rFonts w:ascii="Times New Roman" w:hAnsi="Times New Roman" w:cs="Times New Roman"/>
          <w:i/>
          <w:iCs/>
          <w:sz w:val="24"/>
          <w:szCs w:val="24"/>
        </w:rPr>
        <w:t>[Insert name of Plan Sponsor] has adopted the Medicare Marketplace &amp; HRA Program</w:t>
      </w:r>
      <w:r w:rsidR="00850CB2">
        <w:rPr>
          <w:rFonts w:ascii="Times New Roman" w:hAnsi="Times New Roman" w:cs="Times New Roman"/>
          <w:i/>
          <w:iCs/>
          <w:sz w:val="24"/>
          <w:szCs w:val="24"/>
        </w:rPr>
        <w:t xml:space="preserve"> (the “Plan”)</w:t>
      </w:r>
      <w:r w:rsidR="004F15A6">
        <w:rPr>
          <w:rFonts w:ascii="Times New Roman" w:hAnsi="Times New Roman" w:cs="Times New Roman"/>
          <w:i/>
          <w:iCs/>
          <w:sz w:val="24"/>
          <w:szCs w:val="24"/>
        </w:rPr>
        <w:t xml:space="preserve"> administered by Via Benefits</w:t>
      </w:r>
      <w:r w:rsidRPr="00A0050A">
        <w:rPr>
          <w:rFonts w:ascii="Times New Roman" w:hAnsi="Times New Roman" w:cs="Times New Roman"/>
          <w:i/>
          <w:iCs/>
          <w:sz w:val="24"/>
          <w:szCs w:val="24"/>
        </w:rPr>
        <w:t xml:space="preserve">. This document reflects [insert name of Plan Sponsor]’s policies that supplement the terms of </w:t>
      </w:r>
      <w:r w:rsidR="00850CB2">
        <w:rPr>
          <w:rFonts w:ascii="Times New Roman" w:hAnsi="Times New Roman" w:cs="Times New Roman"/>
          <w:i/>
          <w:iCs/>
          <w:sz w:val="24"/>
          <w:szCs w:val="24"/>
        </w:rPr>
        <w:t>the Plan</w:t>
      </w:r>
      <w:r w:rsidRPr="00A0050A">
        <w:rPr>
          <w:rFonts w:ascii="Times New Roman" w:hAnsi="Times New Roman" w:cs="Times New Roman"/>
          <w:i/>
          <w:iCs/>
          <w:sz w:val="24"/>
          <w:szCs w:val="24"/>
        </w:rPr>
        <w:t xml:space="preserve">. </w:t>
      </w:r>
      <w:r w:rsidR="00BD6B62">
        <w:rPr>
          <w:rFonts w:ascii="Times New Roman" w:hAnsi="Times New Roman" w:cs="Times New Roman"/>
          <w:i/>
          <w:iCs/>
          <w:sz w:val="24"/>
          <w:szCs w:val="24"/>
        </w:rPr>
        <w:t xml:space="preserve">Certain terms used in this policy are defined in the </w:t>
      </w:r>
      <w:r w:rsidR="00850CB2">
        <w:rPr>
          <w:rFonts w:ascii="Times New Roman" w:hAnsi="Times New Roman" w:cs="Times New Roman"/>
          <w:i/>
          <w:iCs/>
          <w:sz w:val="24"/>
          <w:szCs w:val="24"/>
        </w:rPr>
        <w:t>P</w:t>
      </w:r>
      <w:r w:rsidR="00BD6B62">
        <w:rPr>
          <w:rFonts w:ascii="Times New Roman" w:hAnsi="Times New Roman" w:cs="Times New Roman"/>
          <w:i/>
          <w:iCs/>
          <w:sz w:val="24"/>
          <w:szCs w:val="24"/>
        </w:rPr>
        <w:t xml:space="preserve">lan. </w:t>
      </w:r>
      <w:r w:rsidR="0024377B">
        <w:rPr>
          <w:rFonts w:ascii="Times New Roman" w:hAnsi="Times New Roman" w:cs="Times New Roman"/>
          <w:i/>
          <w:iCs/>
          <w:sz w:val="24"/>
          <w:szCs w:val="24"/>
        </w:rPr>
        <w:t>[Insert name of responsible group] is responsible for amending and implementing this policy.</w:t>
      </w:r>
    </w:p>
    <w:p w14:paraId="3C8A34AA" w14:textId="1D132551" w:rsidR="00CA6AA1" w:rsidRPr="00A0050A" w:rsidRDefault="00CA6AA1">
      <w:pPr>
        <w:rPr>
          <w:rFonts w:ascii="Times New Roman" w:hAnsi="Times New Roman" w:cs="Times New Roman"/>
          <w:b/>
          <w:bCs/>
          <w:sz w:val="28"/>
          <w:szCs w:val="28"/>
        </w:rPr>
      </w:pPr>
    </w:p>
    <w:p w14:paraId="1054C931" w14:textId="5D8712C8" w:rsidR="00850CB2" w:rsidRDefault="000E6A2C" w:rsidP="00850CB2">
      <w:pPr>
        <w:jc w:val="left"/>
        <w:rPr>
          <w:rFonts w:ascii="Times New Roman" w:eastAsia="Times New Roman" w:hAnsi="Times New Roman" w:cs="Times New Roman"/>
          <w:b/>
          <w:bCs/>
          <w:sz w:val="24"/>
          <w:szCs w:val="24"/>
          <w:u w:val="single"/>
        </w:rPr>
      </w:pPr>
      <w:r w:rsidRPr="00850CB2">
        <w:rPr>
          <w:rFonts w:ascii="Times New Roman" w:eastAsia="Times New Roman" w:hAnsi="Times New Roman" w:cs="Times New Roman"/>
          <w:b/>
          <w:bCs/>
          <w:sz w:val="24"/>
          <w:szCs w:val="24"/>
          <w:u w:val="single"/>
        </w:rPr>
        <w:t>Eligibility</w:t>
      </w:r>
    </w:p>
    <w:p w14:paraId="21E8754C" w14:textId="77777777" w:rsidR="00664F40" w:rsidRPr="00850CB2" w:rsidRDefault="00664F40" w:rsidP="00850CB2">
      <w:pPr>
        <w:jc w:val="left"/>
        <w:rPr>
          <w:rFonts w:ascii="Times New Roman" w:eastAsia="Times New Roman" w:hAnsi="Times New Roman" w:cs="Times New Roman"/>
          <w:b/>
          <w:bCs/>
          <w:sz w:val="24"/>
          <w:szCs w:val="24"/>
          <w:u w:val="single"/>
        </w:rPr>
      </w:pPr>
    </w:p>
    <w:p w14:paraId="2D1F9F52" w14:textId="171315B0" w:rsidR="000E6A2C" w:rsidRPr="00664F40" w:rsidRDefault="00664F40" w:rsidP="00664F40">
      <w:pPr>
        <w:pStyle w:val="ListParagraph"/>
        <w:numPr>
          <w:ilvl w:val="0"/>
          <w:numId w:val="10"/>
        </w:numPr>
        <w:jc w:val="left"/>
        <w:rPr>
          <w:rFonts w:ascii="Times New Roman" w:eastAsia="Times New Roman" w:hAnsi="Times New Roman" w:cs="Times New Roman"/>
          <w:b/>
          <w:bCs/>
          <w:sz w:val="24"/>
          <w:szCs w:val="24"/>
        </w:rPr>
      </w:pPr>
      <w:r w:rsidRPr="00664F40">
        <w:rPr>
          <w:rFonts w:ascii="Times New Roman" w:eastAsia="Times New Roman" w:hAnsi="Times New Roman" w:cs="Times New Roman"/>
          <w:b/>
          <w:bCs/>
          <w:sz w:val="24"/>
          <w:szCs w:val="24"/>
        </w:rPr>
        <w:t>Eligible Categories.</w:t>
      </w:r>
      <w:r>
        <w:rPr>
          <w:rFonts w:ascii="Times New Roman" w:eastAsia="Times New Roman" w:hAnsi="Times New Roman" w:cs="Times New Roman"/>
          <w:sz w:val="24"/>
          <w:szCs w:val="24"/>
        </w:rPr>
        <w:t xml:space="preserve"> </w:t>
      </w:r>
      <w:r w:rsidR="00EC1701" w:rsidRPr="00664F40">
        <w:rPr>
          <w:rFonts w:ascii="Times New Roman" w:eastAsia="Times New Roman" w:hAnsi="Times New Roman" w:cs="Times New Roman"/>
          <w:sz w:val="24"/>
          <w:szCs w:val="24"/>
        </w:rPr>
        <w:t>The following categories of individuals are eligible to participa</w:t>
      </w:r>
      <w:r w:rsidR="00DD4747" w:rsidRPr="00664F40">
        <w:rPr>
          <w:rFonts w:ascii="Times New Roman" w:eastAsia="Times New Roman" w:hAnsi="Times New Roman" w:cs="Times New Roman"/>
          <w:sz w:val="24"/>
          <w:szCs w:val="24"/>
        </w:rPr>
        <w:t>te</w:t>
      </w:r>
      <w:r w:rsidR="00EC1701" w:rsidRPr="00664F40">
        <w:rPr>
          <w:rFonts w:ascii="Times New Roman" w:eastAsia="Times New Roman" w:hAnsi="Times New Roman" w:cs="Times New Roman"/>
          <w:sz w:val="24"/>
          <w:szCs w:val="24"/>
        </w:rPr>
        <w:t xml:space="preserve"> in the Plan</w:t>
      </w:r>
      <w:r w:rsidR="004B4D4E" w:rsidRPr="00664F40">
        <w:rPr>
          <w:rFonts w:ascii="Times New Roman" w:eastAsia="Times New Roman" w:hAnsi="Times New Roman" w:cs="Times New Roman"/>
          <w:sz w:val="24"/>
          <w:szCs w:val="24"/>
        </w:rPr>
        <w:t>:</w:t>
      </w:r>
      <w:r w:rsidR="004B4D4E">
        <w:rPr>
          <w:rStyle w:val="FootnoteReference"/>
          <w:rFonts w:ascii="Times New Roman" w:eastAsia="Times New Roman" w:hAnsi="Times New Roman" w:cs="Times New Roman"/>
          <w:sz w:val="24"/>
          <w:szCs w:val="24"/>
        </w:rPr>
        <w:footnoteReference w:id="1"/>
      </w:r>
    </w:p>
    <w:p w14:paraId="44980487" w14:textId="697BB936" w:rsidR="00EC1701" w:rsidRDefault="00EC1701" w:rsidP="00664F40">
      <w:pPr>
        <w:pStyle w:val="ListParagraph"/>
        <w:numPr>
          <w:ilvl w:val="1"/>
          <w:numId w:val="10"/>
        </w:numPr>
        <w:ind w:left="1260"/>
        <w:contextualSpacing w:val="0"/>
        <w:jc w:val="lef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Retired Clergyperson.</w:t>
      </w:r>
      <w:r w:rsidR="00BD617F" w:rsidRPr="00BD617F">
        <w:rPr>
          <w:rFonts w:ascii="Times New Roman" w:eastAsia="Times New Roman" w:hAnsi="Times New Roman" w:cs="Times New Roman"/>
          <w:sz w:val="24"/>
          <w:szCs w:val="24"/>
        </w:rPr>
        <w:t xml:space="preserve"> </w:t>
      </w:r>
      <w:r w:rsidR="00BD617F" w:rsidRPr="00977560">
        <w:rPr>
          <w:rFonts w:ascii="Times New Roman" w:eastAsia="Times New Roman" w:hAnsi="Times New Roman" w:cs="Times New Roman"/>
          <w:sz w:val="24"/>
          <w:szCs w:val="24"/>
        </w:rPr>
        <w:t>For this purpose, “Retired” means [insert definition</w:t>
      </w:r>
      <w:r w:rsidR="00BD617F" w:rsidRPr="00977560">
        <w:rPr>
          <w:rStyle w:val="FootnoteReference"/>
          <w:rFonts w:ascii="Times New Roman" w:eastAsia="Times New Roman" w:hAnsi="Times New Roman" w:cs="Times New Roman"/>
          <w:sz w:val="24"/>
          <w:szCs w:val="24"/>
        </w:rPr>
        <w:footnoteReference w:id="2"/>
      </w:r>
      <w:r w:rsidR="00BD617F" w:rsidRPr="00977560">
        <w:rPr>
          <w:rFonts w:ascii="Times New Roman" w:eastAsia="Times New Roman" w:hAnsi="Times New Roman" w:cs="Times New Roman"/>
          <w:sz w:val="24"/>
          <w:szCs w:val="24"/>
        </w:rPr>
        <w:t>].</w:t>
      </w:r>
    </w:p>
    <w:p w14:paraId="3D88D3D4" w14:textId="3E4F8265" w:rsidR="00EC1701" w:rsidRDefault="00EC1701" w:rsidP="00664F40">
      <w:pPr>
        <w:pStyle w:val="ListParagraph"/>
        <w:numPr>
          <w:ilvl w:val="1"/>
          <w:numId w:val="10"/>
        </w:numPr>
        <w:ind w:left="1260"/>
        <w:contextualSpacing w:val="0"/>
        <w:jc w:val="lef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Retired Lay Employee. </w:t>
      </w:r>
      <w:r w:rsidR="00BD617F" w:rsidRPr="00977560">
        <w:rPr>
          <w:rFonts w:ascii="Times New Roman" w:eastAsia="Times New Roman" w:hAnsi="Times New Roman" w:cs="Times New Roman"/>
          <w:sz w:val="24"/>
          <w:szCs w:val="24"/>
        </w:rPr>
        <w:t>For this purpose, “Retired” means [insert definition].</w:t>
      </w:r>
    </w:p>
    <w:p w14:paraId="6BB8DDCB" w14:textId="0B4A3137" w:rsidR="00EC1701" w:rsidRDefault="00EC1701" w:rsidP="00664F40">
      <w:pPr>
        <w:pStyle w:val="ListParagraph"/>
        <w:numPr>
          <w:ilvl w:val="1"/>
          <w:numId w:val="10"/>
        </w:numPr>
        <w:ind w:left="1260"/>
        <w:contextualSpacing w:val="0"/>
        <w:jc w:val="lef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Disabled</w:t>
      </w:r>
      <w:r w:rsidR="00BD617F">
        <w:rPr>
          <w:rStyle w:val="FootnoteReference"/>
          <w:rFonts w:ascii="Times New Roman" w:eastAsia="Times New Roman" w:hAnsi="Times New Roman" w:cs="Times New Roman"/>
          <w:b/>
          <w:bCs/>
          <w:sz w:val="24"/>
          <w:szCs w:val="24"/>
        </w:rPr>
        <w:footnoteReference w:id="3"/>
      </w:r>
      <w:r>
        <w:rPr>
          <w:rFonts w:ascii="Times New Roman" w:eastAsia="Times New Roman" w:hAnsi="Times New Roman" w:cs="Times New Roman"/>
          <w:b/>
          <w:bCs/>
          <w:sz w:val="24"/>
          <w:szCs w:val="24"/>
        </w:rPr>
        <w:t xml:space="preserve"> Clergyperson.</w:t>
      </w:r>
    </w:p>
    <w:p w14:paraId="7837B5FE" w14:textId="77777777" w:rsidR="00EC1701" w:rsidRDefault="00EC1701" w:rsidP="00664F40">
      <w:pPr>
        <w:pStyle w:val="ListParagraph"/>
        <w:numPr>
          <w:ilvl w:val="1"/>
          <w:numId w:val="10"/>
        </w:numPr>
        <w:ind w:left="1260"/>
        <w:contextualSpacing w:val="0"/>
        <w:jc w:val="lef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Disabled Lay Employee. </w:t>
      </w:r>
    </w:p>
    <w:p w14:paraId="3013CD2B" w14:textId="2C57EC39" w:rsidR="00EC1701" w:rsidRDefault="00EC1701" w:rsidP="00664F40">
      <w:pPr>
        <w:pStyle w:val="ListParagraph"/>
        <w:numPr>
          <w:ilvl w:val="1"/>
          <w:numId w:val="10"/>
        </w:numPr>
        <w:ind w:left="1260"/>
        <w:contextualSpacing w:val="0"/>
        <w:jc w:val="lef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Spouse or Dependent. </w:t>
      </w:r>
      <w:r w:rsidR="004B4D4E" w:rsidRPr="004B4D4E">
        <w:rPr>
          <w:rFonts w:ascii="Times New Roman" w:eastAsia="Times New Roman" w:hAnsi="Times New Roman" w:cs="Times New Roman"/>
          <w:sz w:val="24"/>
          <w:szCs w:val="24"/>
        </w:rPr>
        <w:t>The Spouse or Dependent must be eligible for Medicare due to [age and/or disability]</w:t>
      </w:r>
      <w:r w:rsidR="004B4D4E">
        <w:rPr>
          <w:rFonts w:ascii="Times New Roman" w:eastAsia="Times New Roman" w:hAnsi="Times New Roman" w:cs="Times New Roman"/>
          <w:sz w:val="24"/>
          <w:szCs w:val="24"/>
        </w:rPr>
        <w:t>.</w:t>
      </w:r>
    </w:p>
    <w:p w14:paraId="5B0096BB" w14:textId="10A78281" w:rsidR="00EC1701" w:rsidRDefault="00EC1701" w:rsidP="00664F40">
      <w:pPr>
        <w:pStyle w:val="ListParagraph"/>
        <w:numPr>
          <w:ilvl w:val="1"/>
          <w:numId w:val="10"/>
        </w:numPr>
        <w:ind w:left="1260"/>
        <w:contextualSpacing w:val="0"/>
        <w:jc w:val="lef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Actively Working Clergyperson </w:t>
      </w:r>
      <w:r w:rsidR="004B4D4E">
        <w:rPr>
          <w:rFonts w:ascii="Times New Roman" w:eastAsia="Times New Roman" w:hAnsi="Times New Roman" w:cs="Times New Roman"/>
          <w:b/>
          <w:bCs/>
          <w:sz w:val="24"/>
          <w:szCs w:val="24"/>
        </w:rPr>
        <w:t>or</w:t>
      </w:r>
      <w:r>
        <w:rPr>
          <w:rFonts w:ascii="Times New Roman" w:eastAsia="Times New Roman" w:hAnsi="Times New Roman" w:cs="Times New Roman"/>
          <w:b/>
          <w:bCs/>
          <w:sz w:val="24"/>
          <w:szCs w:val="24"/>
        </w:rPr>
        <w:t xml:space="preserve"> Lay Employee under the Medicare Secondary Payer Small Employee Exception. </w:t>
      </w:r>
    </w:p>
    <w:p w14:paraId="38E938BE" w14:textId="35E2ED57" w:rsidR="00EC1701" w:rsidRDefault="00EC1701" w:rsidP="00EC1701">
      <w:pPr>
        <w:jc w:val="left"/>
        <w:rPr>
          <w:rFonts w:ascii="Times New Roman" w:eastAsia="Times New Roman" w:hAnsi="Times New Roman" w:cs="Times New Roman"/>
          <w:b/>
          <w:bCs/>
          <w:sz w:val="24"/>
          <w:szCs w:val="24"/>
        </w:rPr>
      </w:pPr>
    </w:p>
    <w:p w14:paraId="5DB7E24B" w14:textId="3C55B70E" w:rsidR="00EC1701" w:rsidRDefault="00EC1701" w:rsidP="00664F40">
      <w:pPr>
        <w:ind w:left="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w:t>
      </w:r>
      <w:r w:rsidRPr="00EC1701">
        <w:rPr>
          <w:rFonts w:ascii="Times New Roman" w:eastAsia="Times New Roman" w:hAnsi="Times New Roman" w:cs="Times New Roman"/>
          <w:sz w:val="24"/>
          <w:szCs w:val="24"/>
        </w:rPr>
        <w:t xml:space="preserve">o become </w:t>
      </w:r>
      <w:r w:rsidR="007C333B">
        <w:rPr>
          <w:rFonts w:ascii="Times New Roman" w:eastAsia="Times New Roman" w:hAnsi="Times New Roman" w:cs="Times New Roman"/>
          <w:sz w:val="24"/>
          <w:szCs w:val="24"/>
        </w:rPr>
        <w:t xml:space="preserve">and remain </w:t>
      </w:r>
      <w:r w:rsidRPr="00EC1701">
        <w:rPr>
          <w:rFonts w:ascii="Times New Roman" w:eastAsia="Times New Roman" w:hAnsi="Times New Roman" w:cs="Times New Roman"/>
          <w:sz w:val="24"/>
          <w:szCs w:val="24"/>
        </w:rPr>
        <w:t xml:space="preserve">a Participant, an </w:t>
      </w:r>
      <w:r>
        <w:rPr>
          <w:rFonts w:ascii="Times New Roman" w:eastAsia="Times New Roman" w:hAnsi="Times New Roman" w:cs="Times New Roman"/>
          <w:sz w:val="24"/>
          <w:szCs w:val="24"/>
        </w:rPr>
        <w:t xml:space="preserve">eligible </w:t>
      </w:r>
      <w:r w:rsidRPr="00EC1701">
        <w:rPr>
          <w:rFonts w:ascii="Times New Roman" w:eastAsia="Times New Roman" w:hAnsi="Times New Roman" w:cs="Times New Roman"/>
          <w:sz w:val="24"/>
          <w:szCs w:val="24"/>
        </w:rPr>
        <w:t xml:space="preserve">individual must be enrolled in Medicare Part A and B as well as a Medicare Supplement or Advantage Plan with Via Benefits. </w:t>
      </w:r>
      <w:r w:rsidR="00475923">
        <w:rPr>
          <w:rFonts w:ascii="Times New Roman" w:eastAsia="Times New Roman" w:hAnsi="Times New Roman" w:cs="Times New Roman"/>
          <w:sz w:val="24"/>
          <w:szCs w:val="24"/>
        </w:rPr>
        <w:t>Individuals who opt</w:t>
      </w:r>
      <w:r w:rsidR="00C00D5E">
        <w:rPr>
          <w:rFonts w:ascii="Times New Roman" w:eastAsia="Times New Roman" w:hAnsi="Times New Roman" w:cs="Times New Roman"/>
          <w:sz w:val="24"/>
          <w:szCs w:val="24"/>
        </w:rPr>
        <w:t xml:space="preserve"> </w:t>
      </w:r>
      <w:r w:rsidR="00475923">
        <w:rPr>
          <w:rFonts w:ascii="Times New Roman" w:eastAsia="Times New Roman" w:hAnsi="Times New Roman" w:cs="Times New Roman"/>
          <w:sz w:val="24"/>
          <w:szCs w:val="24"/>
        </w:rPr>
        <w:t>out of Social Security and are not eligible for Medicare are not eligible for Via Benefits and [will be handled how].</w:t>
      </w:r>
    </w:p>
    <w:p w14:paraId="26EA5DAB" w14:textId="081841B1" w:rsidR="00664F40" w:rsidRDefault="00664F40" w:rsidP="00664F40">
      <w:pPr>
        <w:ind w:left="720"/>
        <w:jc w:val="left"/>
        <w:rPr>
          <w:rFonts w:ascii="Times New Roman" w:eastAsia="Times New Roman" w:hAnsi="Times New Roman" w:cs="Times New Roman"/>
          <w:sz w:val="24"/>
          <w:szCs w:val="24"/>
        </w:rPr>
      </w:pPr>
    </w:p>
    <w:p w14:paraId="259CCB3D" w14:textId="188F2022" w:rsidR="00664F40" w:rsidRPr="00664F40" w:rsidRDefault="00664F40" w:rsidP="00664F40">
      <w:pPr>
        <w:pStyle w:val="ListParagraph"/>
        <w:numPr>
          <w:ilvl w:val="0"/>
          <w:numId w:val="10"/>
        </w:numPr>
        <w:jc w:val="left"/>
        <w:rPr>
          <w:rFonts w:ascii="Times New Roman" w:eastAsia="Times New Roman" w:hAnsi="Times New Roman" w:cs="Times New Roman"/>
          <w:sz w:val="24"/>
          <w:szCs w:val="24"/>
        </w:rPr>
      </w:pPr>
      <w:r w:rsidRPr="00271D17">
        <w:rPr>
          <w:rFonts w:ascii="Times New Roman" w:eastAsia="Times New Roman" w:hAnsi="Times New Roman" w:cs="Times New Roman"/>
          <w:b/>
          <w:bCs/>
          <w:sz w:val="24"/>
          <w:szCs w:val="24"/>
        </w:rPr>
        <w:t xml:space="preserve">Impact of </w:t>
      </w:r>
      <w:r w:rsidR="00271D17">
        <w:rPr>
          <w:rFonts w:ascii="Times New Roman" w:eastAsia="Times New Roman" w:hAnsi="Times New Roman" w:cs="Times New Roman"/>
          <w:b/>
          <w:bCs/>
          <w:sz w:val="24"/>
          <w:szCs w:val="24"/>
        </w:rPr>
        <w:t xml:space="preserve">Annual </w:t>
      </w:r>
      <w:r w:rsidRPr="00271D17">
        <w:rPr>
          <w:rFonts w:ascii="Times New Roman" w:eastAsia="Times New Roman" w:hAnsi="Times New Roman" w:cs="Times New Roman"/>
          <w:b/>
          <w:bCs/>
          <w:sz w:val="24"/>
          <w:szCs w:val="24"/>
        </w:rPr>
        <w:t>Conference Transfers.</w:t>
      </w:r>
      <w:r>
        <w:rPr>
          <w:rFonts w:ascii="Times New Roman" w:eastAsia="Times New Roman" w:hAnsi="Times New Roman" w:cs="Times New Roman"/>
          <w:sz w:val="24"/>
          <w:szCs w:val="24"/>
        </w:rPr>
        <w:t xml:space="preserve"> [Describe the impact of an eligible clergy member transferring to service in another annual conference, if any. For example, is a clerg</w:t>
      </w:r>
      <w:r w:rsidR="00271D17">
        <w:rPr>
          <w:rFonts w:ascii="Times New Roman" w:eastAsia="Times New Roman" w:hAnsi="Times New Roman" w:cs="Times New Roman"/>
          <w:sz w:val="24"/>
          <w:szCs w:val="24"/>
        </w:rPr>
        <w:t>yperson</w:t>
      </w:r>
      <w:r>
        <w:rPr>
          <w:rFonts w:ascii="Times New Roman" w:eastAsia="Times New Roman" w:hAnsi="Times New Roman" w:cs="Times New Roman"/>
          <w:sz w:val="24"/>
          <w:szCs w:val="24"/>
        </w:rPr>
        <w:t xml:space="preserve"> who has any applicable years-of-service threshold with your conference required to retire from your conference? Or does he/she retain the right to HRA contributions in retirement if he/she services in another conference after serving in your conference and before retirement?] </w:t>
      </w:r>
    </w:p>
    <w:p w14:paraId="52E81FAC" w14:textId="38874D81" w:rsidR="00840E90" w:rsidRDefault="00840E90" w:rsidP="00840E90">
      <w:pPr>
        <w:pStyle w:val="ListParagraph"/>
        <w:ind w:left="360"/>
        <w:contextualSpacing w:val="0"/>
        <w:jc w:val="left"/>
        <w:rPr>
          <w:rFonts w:ascii="Times New Roman" w:eastAsia="Times New Roman" w:hAnsi="Times New Roman" w:cs="Times New Roman"/>
          <w:b/>
          <w:bCs/>
          <w:sz w:val="24"/>
          <w:szCs w:val="24"/>
        </w:rPr>
      </w:pPr>
    </w:p>
    <w:p w14:paraId="15A6A76E" w14:textId="50F7240A" w:rsidR="00271D17" w:rsidRPr="00271D17" w:rsidRDefault="00271D17" w:rsidP="00271D17">
      <w:pPr>
        <w:pStyle w:val="ListParagraph"/>
        <w:numPr>
          <w:ilvl w:val="0"/>
          <w:numId w:val="10"/>
        </w:numPr>
        <w:contextualSpacing w:val="0"/>
        <w:jc w:val="lef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Impact of Surrendering Credentials. </w:t>
      </w:r>
      <w:r>
        <w:rPr>
          <w:rFonts w:ascii="Times New Roman" w:eastAsia="Times New Roman" w:hAnsi="Times New Roman" w:cs="Times New Roman"/>
          <w:sz w:val="24"/>
          <w:szCs w:val="24"/>
        </w:rPr>
        <w:t xml:space="preserve">If a clergyperson </w:t>
      </w:r>
      <w:r w:rsidRPr="006D5777">
        <w:rPr>
          <w:rFonts w:ascii="Times New Roman" w:eastAsia="Times New Roman" w:hAnsi="Times New Roman" w:cs="Times New Roman"/>
          <w:i/>
          <w:iCs/>
          <w:sz w:val="24"/>
          <w:szCs w:val="24"/>
        </w:rPr>
        <w:t>who</w:t>
      </w:r>
      <w:r w:rsidR="006D5777">
        <w:rPr>
          <w:rFonts w:ascii="Times New Roman" w:eastAsia="Times New Roman" w:hAnsi="Times New Roman" w:cs="Times New Roman"/>
          <w:i/>
          <w:iCs/>
          <w:sz w:val="24"/>
          <w:szCs w:val="24"/>
        </w:rPr>
        <w:t xml:space="preserve"> has already retired and started</w:t>
      </w:r>
      <w:r w:rsidRPr="006D5777">
        <w:rPr>
          <w:rFonts w:ascii="Times New Roman" w:eastAsia="Times New Roman" w:hAnsi="Times New Roman" w:cs="Times New Roman"/>
          <w:i/>
          <w:iCs/>
          <w:sz w:val="24"/>
          <w:szCs w:val="24"/>
        </w:rPr>
        <w:t xml:space="preserve"> receiving HRA</w:t>
      </w:r>
      <w:r>
        <w:rPr>
          <w:rFonts w:ascii="Times New Roman" w:eastAsia="Times New Roman" w:hAnsi="Times New Roman" w:cs="Times New Roman"/>
          <w:sz w:val="24"/>
          <w:szCs w:val="24"/>
        </w:rPr>
        <w:t xml:space="preserve"> contributions under the Plan surrenders his/her United Methodist Church credentials, the clergyperson [will / will not] lose eligibility for future HRA contribution</w:t>
      </w:r>
      <w:r w:rsidR="005376F6">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5376F6">
        <w:rPr>
          <w:rFonts w:ascii="Times New Roman" w:eastAsia="Times New Roman" w:hAnsi="Times New Roman" w:cs="Times New Roman"/>
          <w:sz w:val="24"/>
          <w:szCs w:val="24"/>
        </w:rPr>
        <w:t xml:space="preserve"> [Describe the impact on the clergyperson’s existing HRA balance.]</w:t>
      </w:r>
      <w:r>
        <w:rPr>
          <w:rFonts w:ascii="Times New Roman" w:eastAsia="Times New Roman" w:hAnsi="Times New Roman" w:cs="Times New Roman"/>
          <w:sz w:val="24"/>
          <w:szCs w:val="24"/>
        </w:rPr>
        <w:t xml:space="preserve"> If a clergyperson </w:t>
      </w:r>
      <w:r w:rsidRPr="006D5777">
        <w:rPr>
          <w:rFonts w:ascii="Times New Roman" w:eastAsia="Times New Roman" w:hAnsi="Times New Roman" w:cs="Times New Roman"/>
          <w:i/>
          <w:iCs/>
          <w:sz w:val="24"/>
          <w:szCs w:val="24"/>
        </w:rPr>
        <w:t xml:space="preserve">who has not yet retired and, as such, </w:t>
      </w:r>
      <w:r w:rsidR="006D5777">
        <w:rPr>
          <w:rFonts w:ascii="Times New Roman" w:eastAsia="Times New Roman" w:hAnsi="Times New Roman" w:cs="Times New Roman"/>
          <w:i/>
          <w:iCs/>
          <w:sz w:val="24"/>
          <w:szCs w:val="24"/>
        </w:rPr>
        <w:t>has</w:t>
      </w:r>
      <w:r w:rsidRPr="006D5777">
        <w:rPr>
          <w:rFonts w:ascii="Times New Roman" w:eastAsia="Times New Roman" w:hAnsi="Times New Roman" w:cs="Times New Roman"/>
          <w:i/>
          <w:iCs/>
          <w:sz w:val="24"/>
          <w:szCs w:val="24"/>
        </w:rPr>
        <w:t xml:space="preserve"> no</w:t>
      </w:r>
      <w:r w:rsidR="006D5777" w:rsidRPr="006D5777">
        <w:rPr>
          <w:rFonts w:ascii="Times New Roman" w:eastAsia="Times New Roman" w:hAnsi="Times New Roman" w:cs="Times New Roman"/>
          <w:i/>
          <w:iCs/>
          <w:sz w:val="24"/>
          <w:szCs w:val="24"/>
        </w:rPr>
        <w:t>t started receiving HRA contributions under the Plan</w:t>
      </w:r>
      <w:r w:rsidR="006D5777" w:rsidRPr="006D5777">
        <w:rPr>
          <w:rFonts w:ascii="Times New Roman" w:eastAsia="Times New Roman" w:hAnsi="Times New Roman" w:cs="Times New Roman"/>
          <w:sz w:val="24"/>
          <w:szCs w:val="24"/>
        </w:rPr>
        <w:t xml:space="preserve"> </w:t>
      </w:r>
      <w:r w:rsidR="006D5777">
        <w:rPr>
          <w:rFonts w:ascii="Times New Roman" w:eastAsia="Times New Roman" w:hAnsi="Times New Roman" w:cs="Times New Roman"/>
          <w:sz w:val="24"/>
          <w:szCs w:val="24"/>
        </w:rPr>
        <w:t>surrenders his/her United Methodist Church credentials, the clergyperson [will / will not] lose eligibility for future HRA contributions.</w:t>
      </w:r>
    </w:p>
    <w:p w14:paraId="39B51605" w14:textId="32202134" w:rsidR="00271D17" w:rsidRPr="00271D17" w:rsidRDefault="00271D17" w:rsidP="00271D17">
      <w:pPr>
        <w:jc w:val="left"/>
        <w:rPr>
          <w:rFonts w:ascii="Times New Roman" w:eastAsia="Times New Roman" w:hAnsi="Times New Roman" w:cs="Times New Roman"/>
          <w:b/>
          <w:bCs/>
          <w:sz w:val="24"/>
          <w:szCs w:val="24"/>
        </w:rPr>
      </w:pPr>
      <w:r w:rsidRPr="00271D17">
        <w:rPr>
          <w:rFonts w:ascii="Times New Roman" w:eastAsia="Times New Roman" w:hAnsi="Times New Roman" w:cs="Times New Roman"/>
          <w:sz w:val="24"/>
          <w:szCs w:val="24"/>
        </w:rPr>
        <w:t xml:space="preserve"> </w:t>
      </w:r>
    </w:p>
    <w:p w14:paraId="165E3BAE" w14:textId="17C3A635" w:rsidR="005622F7" w:rsidRDefault="000E6A2C" w:rsidP="00850CB2">
      <w:pPr>
        <w:jc w:val="left"/>
        <w:rPr>
          <w:rFonts w:ascii="Times New Roman" w:eastAsia="Times New Roman" w:hAnsi="Times New Roman" w:cs="Times New Roman"/>
          <w:b/>
          <w:bCs/>
          <w:sz w:val="24"/>
          <w:szCs w:val="24"/>
        </w:rPr>
      </w:pPr>
      <w:r w:rsidRPr="00850CB2">
        <w:rPr>
          <w:rFonts w:ascii="Times New Roman" w:eastAsia="Times New Roman" w:hAnsi="Times New Roman" w:cs="Times New Roman"/>
          <w:b/>
          <w:bCs/>
          <w:sz w:val="24"/>
          <w:szCs w:val="24"/>
          <w:u w:val="single"/>
        </w:rPr>
        <w:t xml:space="preserve">HRA </w:t>
      </w:r>
      <w:r w:rsidR="00A4270A" w:rsidRPr="00850CB2">
        <w:rPr>
          <w:rFonts w:ascii="Times New Roman" w:eastAsia="Times New Roman" w:hAnsi="Times New Roman" w:cs="Times New Roman"/>
          <w:b/>
          <w:bCs/>
          <w:sz w:val="24"/>
          <w:szCs w:val="24"/>
          <w:u w:val="single"/>
        </w:rPr>
        <w:t>C</w:t>
      </w:r>
      <w:r w:rsidRPr="00850CB2">
        <w:rPr>
          <w:rFonts w:ascii="Times New Roman" w:eastAsia="Times New Roman" w:hAnsi="Times New Roman" w:cs="Times New Roman"/>
          <w:b/>
          <w:bCs/>
          <w:sz w:val="24"/>
          <w:szCs w:val="24"/>
          <w:u w:val="single"/>
        </w:rPr>
        <w:t>ontribution</w:t>
      </w:r>
      <w:r w:rsidR="00850CB2">
        <w:rPr>
          <w:rFonts w:ascii="Times New Roman" w:eastAsia="Times New Roman" w:hAnsi="Times New Roman" w:cs="Times New Roman"/>
          <w:b/>
          <w:bCs/>
          <w:sz w:val="24"/>
          <w:szCs w:val="24"/>
          <w:u w:val="single"/>
        </w:rPr>
        <w:t>s</w:t>
      </w:r>
      <w:r w:rsidR="00A4270A" w:rsidRPr="00850CB2">
        <w:rPr>
          <w:rFonts w:ascii="Times New Roman" w:hAnsi="Times New Roman" w:cs="Times New Roman"/>
          <w:vertAlign w:val="superscript"/>
        </w:rPr>
        <w:footnoteReference w:id="4"/>
      </w:r>
      <w:r w:rsidR="00840E90" w:rsidRPr="00850CB2">
        <w:rPr>
          <w:rFonts w:ascii="Times New Roman" w:eastAsia="Times New Roman" w:hAnsi="Times New Roman" w:cs="Times New Roman"/>
          <w:b/>
          <w:bCs/>
          <w:sz w:val="24"/>
          <w:szCs w:val="24"/>
          <w:vertAlign w:val="superscript"/>
        </w:rPr>
        <w:t xml:space="preserve"> </w:t>
      </w:r>
    </w:p>
    <w:p w14:paraId="38244BF1" w14:textId="77777777" w:rsidR="005622F7" w:rsidRPr="005622F7" w:rsidRDefault="005622F7" w:rsidP="005622F7">
      <w:pPr>
        <w:pStyle w:val="ListParagraph"/>
        <w:rPr>
          <w:rFonts w:ascii="Times New Roman" w:eastAsia="Times New Roman" w:hAnsi="Times New Roman" w:cs="Times New Roman"/>
          <w:sz w:val="24"/>
          <w:szCs w:val="24"/>
        </w:rPr>
      </w:pPr>
    </w:p>
    <w:p w14:paraId="78848693" w14:textId="7E500545" w:rsidR="00850CB2" w:rsidRPr="00850CB2" w:rsidRDefault="00850CB2" w:rsidP="00850CB2">
      <w:pPr>
        <w:pStyle w:val="ListParagraph"/>
        <w:numPr>
          <w:ilvl w:val="0"/>
          <w:numId w:val="3"/>
        </w:numPr>
        <w:jc w:val="left"/>
        <w:rPr>
          <w:rFonts w:ascii="Times New Roman" w:eastAsia="Times New Roman" w:hAnsi="Times New Roman" w:cs="Times New Roman"/>
          <w:b/>
          <w:bCs/>
          <w:sz w:val="24"/>
          <w:szCs w:val="24"/>
        </w:rPr>
      </w:pPr>
      <w:r w:rsidRPr="00850CB2">
        <w:rPr>
          <w:rFonts w:ascii="Times New Roman" w:eastAsia="Times New Roman" w:hAnsi="Times New Roman" w:cs="Times New Roman"/>
          <w:b/>
          <w:bCs/>
          <w:sz w:val="24"/>
          <w:szCs w:val="24"/>
        </w:rPr>
        <w:t>Amount of Contributions</w:t>
      </w:r>
      <w:r>
        <w:rPr>
          <w:rFonts w:ascii="Times New Roman" w:eastAsia="Times New Roman" w:hAnsi="Times New Roman" w:cs="Times New Roman"/>
          <w:b/>
          <w:bCs/>
          <w:sz w:val="24"/>
          <w:szCs w:val="24"/>
        </w:rPr>
        <w:t>.</w:t>
      </w:r>
      <w:r w:rsidRPr="00850CB2">
        <w:rPr>
          <w:rFonts w:ascii="Times New Roman" w:eastAsia="Times New Roman" w:hAnsi="Times New Roman" w:cs="Times New Roman"/>
          <w:b/>
          <w:bCs/>
          <w:sz w:val="24"/>
          <w:szCs w:val="24"/>
        </w:rPr>
        <w:t xml:space="preserve"> </w:t>
      </w:r>
    </w:p>
    <w:p w14:paraId="11C72D2B" w14:textId="47CC0264" w:rsidR="000E6A2C" w:rsidRDefault="005622F7" w:rsidP="00850CB2">
      <w:pPr>
        <w:pStyle w:val="ListParagraph"/>
        <w:numPr>
          <w:ilvl w:val="1"/>
          <w:numId w:val="11"/>
        </w:numPr>
        <w:ind w:left="1260"/>
        <w:contextualSpacing w:val="0"/>
        <w:jc w:val="lef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For [insert year], an e</w:t>
      </w:r>
      <w:r w:rsidR="00840E90" w:rsidRPr="008E6A4F">
        <w:rPr>
          <w:rFonts w:ascii="Times New Roman" w:eastAsia="Times New Roman" w:hAnsi="Times New Roman" w:cs="Times New Roman"/>
          <w:sz w:val="24"/>
          <w:szCs w:val="24"/>
        </w:rPr>
        <w:t xml:space="preserve">ligible </w:t>
      </w:r>
      <w:r>
        <w:rPr>
          <w:rFonts w:ascii="Times New Roman" w:eastAsia="Times New Roman" w:hAnsi="Times New Roman" w:cs="Times New Roman"/>
          <w:sz w:val="24"/>
          <w:szCs w:val="24"/>
        </w:rPr>
        <w:t>P</w:t>
      </w:r>
      <w:r w:rsidR="00840E90" w:rsidRPr="008E6A4F">
        <w:rPr>
          <w:rFonts w:ascii="Times New Roman" w:eastAsia="Times New Roman" w:hAnsi="Times New Roman" w:cs="Times New Roman"/>
          <w:sz w:val="24"/>
          <w:szCs w:val="24"/>
        </w:rPr>
        <w:t>articipant</w:t>
      </w:r>
      <w:r>
        <w:rPr>
          <w:rFonts w:ascii="Times New Roman" w:eastAsia="Times New Roman" w:hAnsi="Times New Roman" w:cs="Times New Roman"/>
          <w:sz w:val="24"/>
          <w:szCs w:val="24"/>
        </w:rPr>
        <w:t xml:space="preserve"> who is a Retired Clergyperson shall receive an HRA contribution equal to [insert amount or </w:t>
      </w:r>
      <w:r w:rsidRPr="00977560">
        <w:rPr>
          <w:rFonts w:ascii="Times New Roman" w:eastAsia="Times New Roman" w:hAnsi="Times New Roman" w:cs="Times New Roman"/>
          <w:sz w:val="24"/>
          <w:szCs w:val="24"/>
        </w:rPr>
        <w:t>formula].</w:t>
      </w:r>
      <w:r w:rsidR="00840E90" w:rsidRPr="00977560">
        <w:rPr>
          <w:rFonts w:ascii="Times New Roman" w:eastAsia="Times New Roman" w:hAnsi="Times New Roman" w:cs="Times New Roman"/>
          <w:sz w:val="24"/>
          <w:szCs w:val="24"/>
        </w:rPr>
        <w:t xml:space="preserve"> </w:t>
      </w:r>
    </w:p>
    <w:p w14:paraId="14D91DB1" w14:textId="3155A95F" w:rsidR="00977560" w:rsidRPr="005625DB" w:rsidRDefault="00977560" w:rsidP="00850CB2">
      <w:pPr>
        <w:pStyle w:val="ListParagraph"/>
        <w:numPr>
          <w:ilvl w:val="1"/>
          <w:numId w:val="11"/>
        </w:numPr>
        <w:ind w:left="1260"/>
        <w:contextualSpacing w:val="0"/>
        <w:jc w:val="lef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For [insert year], an e</w:t>
      </w:r>
      <w:r w:rsidRPr="008E6A4F">
        <w:rPr>
          <w:rFonts w:ascii="Times New Roman" w:eastAsia="Times New Roman" w:hAnsi="Times New Roman" w:cs="Times New Roman"/>
          <w:sz w:val="24"/>
          <w:szCs w:val="24"/>
        </w:rPr>
        <w:t xml:space="preserve">ligible </w:t>
      </w:r>
      <w:r>
        <w:rPr>
          <w:rFonts w:ascii="Times New Roman" w:eastAsia="Times New Roman" w:hAnsi="Times New Roman" w:cs="Times New Roman"/>
          <w:sz w:val="24"/>
          <w:szCs w:val="24"/>
        </w:rPr>
        <w:t>P</w:t>
      </w:r>
      <w:r w:rsidRPr="008E6A4F">
        <w:rPr>
          <w:rFonts w:ascii="Times New Roman" w:eastAsia="Times New Roman" w:hAnsi="Times New Roman" w:cs="Times New Roman"/>
          <w:sz w:val="24"/>
          <w:szCs w:val="24"/>
        </w:rPr>
        <w:t>articipant</w:t>
      </w:r>
      <w:r>
        <w:rPr>
          <w:rFonts w:ascii="Times New Roman" w:eastAsia="Times New Roman" w:hAnsi="Times New Roman" w:cs="Times New Roman"/>
          <w:sz w:val="24"/>
          <w:szCs w:val="24"/>
        </w:rPr>
        <w:t xml:space="preserve"> who is a Retired Lay Employee shall receive an HRA contribution equal to [insert amount or </w:t>
      </w:r>
      <w:r w:rsidRPr="00977560">
        <w:rPr>
          <w:rFonts w:ascii="Times New Roman" w:eastAsia="Times New Roman" w:hAnsi="Times New Roman" w:cs="Times New Roman"/>
          <w:sz w:val="24"/>
          <w:szCs w:val="24"/>
        </w:rPr>
        <w:t xml:space="preserve">formula]. </w:t>
      </w:r>
      <w:r w:rsidRPr="00977560">
        <w:rPr>
          <w:rFonts w:ascii="Times New Roman" w:eastAsia="Times New Roman" w:hAnsi="Times New Roman" w:cs="Times New Roman"/>
          <w:i/>
          <w:iCs/>
          <w:sz w:val="24"/>
          <w:szCs w:val="24"/>
        </w:rPr>
        <w:t>OR</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Lay Employees shall not be eligible for HRA contributions. </w:t>
      </w:r>
    </w:p>
    <w:p w14:paraId="7ECC26B5" w14:textId="787FCCE0" w:rsidR="005625DB" w:rsidRPr="00CC62D6" w:rsidRDefault="005625DB" w:rsidP="00850CB2">
      <w:pPr>
        <w:pStyle w:val="ListParagraph"/>
        <w:numPr>
          <w:ilvl w:val="1"/>
          <w:numId w:val="11"/>
        </w:numPr>
        <w:ind w:left="1260"/>
        <w:contextualSpacing w:val="0"/>
        <w:jc w:val="lef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[Insert rules for HRA contributions for other categories of individuals, e.g., Disabled Participants, Surviving Spouses].</w:t>
      </w:r>
    </w:p>
    <w:p w14:paraId="69AB5310" w14:textId="77777777" w:rsidR="00CC62D6" w:rsidRDefault="00CC62D6" w:rsidP="00CC62D6">
      <w:pPr>
        <w:pStyle w:val="ListParagraph"/>
        <w:jc w:val="left"/>
        <w:rPr>
          <w:rFonts w:ascii="Times New Roman" w:hAnsi="Times New Roman" w:cs="Times New Roman"/>
          <w:sz w:val="24"/>
          <w:szCs w:val="24"/>
        </w:rPr>
      </w:pPr>
    </w:p>
    <w:p w14:paraId="0E531AD8" w14:textId="2BB1F1B4" w:rsidR="00CC62D6" w:rsidRPr="00CC62D6" w:rsidRDefault="00CC62D6" w:rsidP="00CC62D6">
      <w:pPr>
        <w:pStyle w:val="ListParagraph"/>
        <w:jc w:val="left"/>
        <w:rPr>
          <w:rFonts w:ascii="Times New Roman" w:hAnsi="Times New Roman" w:cs="Times New Roman"/>
          <w:sz w:val="24"/>
          <w:szCs w:val="24"/>
        </w:rPr>
      </w:pPr>
      <w:r w:rsidRPr="00CC62D6">
        <w:rPr>
          <w:rFonts w:ascii="Times New Roman" w:hAnsi="Times New Roman" w:cs="Times New Roman"/>
          <w:sz w:val="24"/>
          <w:szCs w:val="24"/>
        </w:rPr>
        <w:t xml:space="preserve">HRA contributions and benefits are </w:t>
      </w:r>
      <w:r w:rsidRPr="00CC62D6">
        <w:rPr>
          <w:rFonts w:ascii="Times New Roman" w:hAnsi="Times New Roman" w:cs="Times New Roman"/>
          <w:i/>
          <w:iCs/>
          <w:sz w:val="24"/>
          <w:szCs w:val="24"/>
        </w:rPr>
        <w:t>not</w:t>
      </w:r>
      <w:r w:rsidRPr="00CC62D6">
        <w:rPr>
          <w:rFonts w:ascii="Times New Roman" w:hAnsi="Times New Roman" w:cs="Times New Roman"/>
          <w:sz w:val="24"/>
          <w:szCs w:val="24"/>
        </w:rPr>
        <w:t xml:space="preserve"> vested, which means that they are not guaranteed to continue</w:t>
      </w:r>
      <w:r w:rsidR="00664F40">
        <w:rPr>
          <w:rFonts w:ascii="Times New Roman" w:hAnsi="Times New Roman" w:cs="Times New Roman"/>
          <w:sz w:val="24"/>
          <w:szCs w:val="24"/>
        </w:rPr>
        <w:t xml:space="preserve"> and there is no contractual right to receive HRA contributions or benefits</w:t>
      </w:r>
      <w:r w:rsidRPr="00CC62D6">
        <w:rPr>
          <w:rFonts w:ascii="Times New Roman" w:hAnsi="Times New Roman" w:cs="Times New Roman"/>
          <w:sz w:val="24"/>
          <w:szCs w:val="24"/>
        </w:rPr>
        <w:t xml:space="preserve">. [Insert name of Plan Sponsor] reserves the right to stop or decrease contributions to or benefits from an HRA at any time. </w:t>
      </w:r>
    </w:p>
    <w:p w14:paraId="59E3AC3A" w14:textId="77777777" w:rsidR="00CC62D6" w:rsidRPr="00977560" w:rsidRDefault="00CC62D6" w:rsidP="00CC62D6">
      <w:pPr>
        <w:pStyle w:val="ListParagraph"/>
        <w:ind w:left="1260"/>
        <w:contextualSpacing w:val="0"/>
        <w:jc w:val="left"/>
        <w:rPr>
          <w:rFonts w:ascii="Times New Roman" w:eastAsia="Times New Roman" w:hAnsi="Times New Roman" w:cs="Times New Roman"/>
          <w:b/>
          <w:bCs/>
          <w:sz w:val="24"/>
          <w:szCs w:val="24"/>
        </w:rPr>
      </w:pPr>
    </w:p>
    <w:p w14:paraId="3427C3AE" w14:textId="55F870D7" w:rsidR="00840E90" w:rsidRPr="005376F6" w:rsidRDefault="000E6A2C" w:rsidP="000E6DD6">
      <w:pPr>
        <w:pStyle w:val="ListParagraph"/>
        <w:numPr>
          <w:ilvl w:val="0"/>
          <w:numId w:val="3"/>
        </w:numPr>
        <w:contextualSpacing w:val="0"/>
        <w:jc w:val="left"/>
        <w:rPr>
          <w:rFonts w:ascii="Times New Roman" w:eastAsia="Times New Roman" w:hAnsi="Times New Roman" w:cs="Times New Roman"/>
          <w:b/>
          <w:bCs/>
          <w:sz w:val="24"/>
          <w:szCs w:val="24"/>
        </w:rPr>
      </w:pPr>
      <w:r w:rsidRPr="0024377B">
        <w:rPr>
          <w:rFonts w:ascii="Times New Roman" w:eastAsia="Times New Roman" w:hAnsi="Times New Roman" w:cs="Times New Roman"/>
          <w:b/>
          <w:bCs/>
          <w:sz w:val="24"/>
          <w:szCs w:val="24"/>
        </w:rPr>
        <w:t xml:space="preserve">HRA </w:t>
      </w:r>
      <w:r w:rsidR="00F85F02" w:rsidRPr="0024377B">
        <w:rPr>
          <w:rFonts w:ascii="Times New Roman" w:eastAsia="Times New Roman" w:hAnsi="Times New Roman" w:cs="Times New Roman"/>
          <w:b/>
          <w:bCs/>
          <w:sz w:val="24"/>
          <w:szCs w:val="24"/>
        </w:rPr>
        <w:t>C</w:t>
      </w:r>
      <w:r w:rsidRPr="0024377B">
        <w:rPr>
          <w:rFonts w:ascii="Times New Roman" w:eastAsia="Times New Roman" w:hAnsi="Times New Roman" w:cs="Times New Roman"/>
          <w:b/>
          <w:bCs/>
          <w:sz w:val="24"/>
          <w:szCs w:val="24"/>
        </w:rPr>
        <w:t xml:space="preserve">arryover </w:t>
      </w:r>
      <w:r w:rsidR="0024377B">
        <w:rPr>
          <w:rFonts w:ascii="Times New Roman" w:eastAsia="Times New Roman" w:hAnsi="Times New Roman" w:cs="Times New Roman"/>
          <w:b/>
          <w:bCs/>
          <w:sz w:val="24"/>
          <w:szCs w:val="24"/>
        </w:rPr>
        <w:t>Provision</w:t>
      </w:r>
      <w:r w:rsidR="00F85F02" w:rsidRPr="0024377B">
        <w:rPr>
          <w:rFonts w:ascii="Times New Roman" w:eastAsia="Times New Roman" w:hAnsi="Times New Roman" w:cs="Times New Roman"/>
          <w:b/>
          <w:bCs/>
          <w:sz w:val="24"/>
          <w:szCs w:val="24"/>
        </w:rPr>
        <w:t>.</w:t>
      </w:r>
      <w:r w:rsidR="008E6A4F">
        <w:rPr>
          <w:rStyle w:val="FootnoteReference"/>
          <w:rFonts w:ascii="Times New Roman" w:eastAsia="Times New Roman" w:hAnsi="Times New Roman" w:cs="Times New Roman"/>
          <w:b/>
          <w:bCs/>
          <w:sz w:val="24"/>
          <w:szCs w:val="24"/>
        </w:rPr>
        <w:footnoteReference w:id="5"/>
      </w:r>
      <w:r w:rsidR="00F85F02" w:rsidRPr="0024377B">
        <w:rPr>
          <w:rFonts w:ascii="Times New Roman" w:eastAsia="Times New Roman" w:hAnsi="Times New Roman" w:cs="Times New Roman"/>
          <w:b/>
          <w:bCs/>
          <w:sz w:val="24"/>
          <w:szCs w:val="24"/>
        </w:rPr>
        <w:t xml:space="preserve"> </w:t>
      </w:r>
      <w:r w:rsidR="00F85F02" w:rsidRPr="0024377B">
        <w:rPr>
          <w:rFonts w:ascii="Times New Roman" w:eastAsia="Times New Roman" w:hAnsi="Times New Roman" w:cs="Times New Roman"/>
          <w:sz w:val="24"/>
          <w:szCs w:val="24"/>
        </w:rPr>
        <w:t>A Participant</w:t>
      </w:r>
      <w:r w:rsidR="00F85F02" w:rsidRPr="0024377B">
        <w:rPr>
          <w:rFonts w:ascii="Times New Roman" w:eastAsia="Times New Roman" w:hAnsi="Times New Roman" w:cs="Times New Roman"/>
          <w:b/>
          <w:bCs/>
          <w:sz w:val="24"/>
          <w:szCs w:val="24"/>
        </w:rPr>
        <w:t xml:space="preserve"> </w:t>
      </w:r>
      <w:r w:rsidR="00F85F02" w:rsidRPr="0024377B">
        <w:rPr>
          <w:rFonts w:ascii="Times New Roman" w:eastAsia="Times New Roman" w:hAnsi="Times New Roman" w:cs="Times New Roman"/>
          <w:sz w:val="24"/>
          <w:szCs w:val="24"/>
        </w:rPr>
        <w:t xml:space="preserve">may carryover </w:t>
      </w:r>
      <w:r w:rsidR="0024377B" w:rsidRPr="0024377B">
        <w:rPr>
          <w:rFonts w:ascii="Times New Roman" w:eastAsia="Times New Roman" w:hAnsi="Times New Roman" w:cs="Times New Roman"/>
          <w:sz w:val="24"/>
          <w:szCs w:val="24"/>
        </w:rPr>
        <w:t>all of their</w:t>
      </w:r>
      <w:r w:rsidR="00F85F02" w:rsidRPr="0024377B">
        <w:rPr>
          <w:rFonts w:ascii="Times New Roman" w:eastAsia="Times New Roman" w:hAnsi="Times New Roman" w:cs="Times New Roman"/>
          <w:sz w:val="24"/>
          <w:szCs w:val="24"/>
        </w:rPr>
        <w:t xml:space="preserve"> unused HRA balance from one calendar year to the next. </w:t>
      </w:r>
    </w:p>
    <w:p w14:paraId="370DD2A8" w14:textId="77777777" w:rsidR="000E6DD6" w:rsidRPr="0024377B" w:rsidRDefault="000E6DD6" w:rsidP="000E6DD6">
      <w:pPr>
        <w:pStyle w:val="ListParagraph"/>
        <w:contextualSpacing w:val="0"/>
        <w:jc w:val="left"/>
        <w:rPr>
          <w:rFonts w:ascii="Times New Roman" w:eastAsia="Times New Roman" w:hAnsi="Times New Roman" w:cs="Times New Roman"/>
          <w:b/>
          <w:bCs/>
          <w:sz w:val="24"/>
          <w:szCs w:val="24"/>
        </w:rPr>
      </w:pPr>
    </w:p>
    <w:p w14:paraId="5F407E2E" w14:textId="24494FAD" w:rsidR="000E6A2C" w:rsidRPr="00F85F02" w:rsidRDefault="000E6A2C" w:rsidP="00850CB2">
      <w:pPr>
        <w:pStyle w:val="ListParagraph"/>
        <w:numPr>
          <w:ilvl w:val="0"/>
          <w:numId w:val="3"/>
        </w:numPr>
        <w:contextualSpacing w:val="0"/>
        <w:jc w:val="left"/>
        <w:rPr>
          <w:rFonts w:ascii="Times New Roman" w:eastAsia="Times New Roman" w:hAnsi="Times New Roman" w:cs="Times New Roman"/>
          <w:sz w:val="24"/>
          <w:szCs w:val="24"/>
        </w:rPr>
      </w:pPr>
      <w:r w:rsidRPr="0026526C">
        <w:rPr>
          <w:rFonts w:ascii="Times New Roman" w:eastAsia="Times New Roman" w:hAnsi="Times New Roman" w:cs="Times New Roman"/>
          <w:b/>
          <w:bCs/>
          <w:sz w:val="24"/>
          <w:szCs w:val="24"/>
        </w:rPr>
        <w:t xml:space="preserve">Impact of </w:t>
      </w:r>
      <w:r w:rsidR="00F85F02">
        <w:rPr>
          <w:rFonts w:ascii="Times New Roman" w:eastAsia="Times New Roman" w:hAnsi="Times New Roman" w:cs="Times New Roman"/>
          <w:b/>
          <w:bCs/>
          <w:sz w:val="24"/>
          <w:szCs w:val="24"/>
        </w:rPr>
        <w:t>D</w:t>
      </w:r>
      <w:r w:rsidRPr="0026526C">
        <w:rPr>
          <w:rFonts w:ascii="Times New Roman" w:eastAsia="Times New Roman" w:hAnsi="Times New Roman" w:cs="Times New Roman"/>
          <w:b/>
          <w:bCs/>
          <w:sz w:val="24"/>
          <w:szCs w:val="24"/>
        </w:rPr>
        <w:t>ivorce on HRA</w:t>
      </w:r>
      <w:r w:rsidR="00006787">
        <w:rPr>
          <w:rFonts w:ascii="Times New Roman" w:eastAsia="Times New Roman" w:hAnsi="Times New Roman" w:cs="Times New Roman"/>
          <w:b/>
          <w:bCs/>
          <w:sz w:val="24"/>
          <w:szCs w:val="24"/>
        </w:rPr>
        <w:t>.</w:t>
      </w:r>
      <w:r w:rsidR="00006787">
        <w:rPr>
          <w:rStyle w:val="FootnoteReference"/>
          <w:rFonts w:ascii="Times New Roman" w:eastAsia="Times New Roman" w:hAnsi="Times New Roman" w:cs="Times New Roman"/>
          <w:b/>
          <w:bCs/>
          <w:sz w:val="24"/>
          <w:szCs w:val="24"/>
        </w:rPr>
        <w:footnoteReference w:id="6"/>
      </w:r>
      <w:r w:rsidRPr="0026526C">
        <w:rPr>
          <w:rFonts w:ascii="Times New Roman" w:eastAsia="Times New Roman" w:hAnsi="Times New Roman" w:cs="Times New Roman"/>
          <w:b/>
          <w:bCs/>
          <w:sz w:val="24"/>
          <w:szCs w:val="24"/>
        </w:rPr>
        <w:t xml:space="preserve"> </w:t>
      </w:r>
      <w:r w:rsidR="00F85F02" w:rsidRPr="00F85F02">
        <w:rPr>
          <w:rFonts w:ascii="Times New Roman" w:eastAsia="Times New Roman" w:hAnsi="Times New Roman" w:cs="Times New Roman"/>
          <w:sz w:val="24"/>
          <w:szCs w:val="24"/>
        </w:rPr>
        <w:t xml:space="preserve">If a Participant divorces, </w:t>
      </w:r>
      <w:r w:rsidR="00BD6B62">
        <w:rPr>
          <w:rFonts w:ascii="Times New Roman" w:eastAsia="Times New Roman" w:hAnsi="Times New Roman" w:cs="Times New Roman"/>
          <w:sz w:val="24"/>
          <w:szCs w:val="24"/>
        </w:rPr>
        <w:t xml:space="preserve">any </w:t>
      </w:r>
      <w:r w:rsidR="00F85F02" w:rsidRPr="00F85F02">
        <w:rPr>
          <w:rFonts w:ascii="Times New Roman" w:eastAsia="Times New Roman" w:hAnsi="Times New Roman" w:cs="Times New Roman"/>
          <w:sz w:val="24"/>
          <w:szCs w:val="24"/>
        </w:rPr>
        <w:t xml:space="preserve">HRA contributions to the Participant’s former Spouse [will </w:t>
      </w:r>
      <w:r w:rsidR="00F85F02" w:rsidRPr="00F85F02">
        <w:rPr>
          <w:rFonts w:ascii="Times New Roman" w:eastAsia="Times New Roman" w:hAnsi="Times New Roman" w:cs="Times New Roman"/>
          <w:i/>
          <w:iCs/>
          <w:sz w:val="24"/>
          <w:szCs w:val="24"/>
        </w:rPr>
        <w:t xml:space="preserve">or </w:t>
      </w:r>
      <w:r w:rsidR="00F85F02" w:rsidRPr="00F85F02">
        <w:rPr>
          <w:rFonts w:ascii="Times New Roman" w:eastAsia="Times New Roman" w:hAnsi="Times New Roman" w:cs="Times New Roman"/>
          <w:sz w:val="24"/>
          <w:szCs w:val="24"/>
        </w:rPr>
        <w:t xml:space="preserve">will not] terminate effective on the date of the divorce. </w:t>
      </w:r>
    </w:p>
    <w:p w14:paraId="18877030" w14:textId="77777777" w:rsidR="00840E90" w:rsidRPr="0026526C" w:rsidRDefault="00840E90" w:rsidP="00850CB2">
      <w:pPr>
        <w:pStyle w:val="ListParagraph"/>
        <w:contextualSpacing w:val="0"/>
        <w:jc w:val="left"/>
        <w:rPr>
          <w:rFonts w:ascii="Times New Roman" w:eastAsia="Times New Roman" w:hAnsi="Times New Roman" w:cs="Times New Roman"/>
          <w:b/>
          <w:bCs/>
          <w:sz w:val="24"/>
          <w:szCs w:val="24"/>
        </w:rPr>
      </w:pPr>
    </w:p>
    <w:p w14:paraId="24F3556A" w14:textId="1F2E1CDF" w:rsidR="00BD6B62" w:rsidRPr="00F85F02" w:rsidRDefault="00BD6B62" w:rsidP="00850CB2">
      <w:pPr>
        <w:pStyle w:val="ListParagraph"/>
        <w:numPr>
          <w:ilvl w:val="0"/>
          <w:numId w:val="3"/>
        </w:numPr>
        <w:contextualSpacing w:val="0"/>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Impact of Return to Active Employment </w:t>
      </w:r>
      <w:r w:rsidR="00F55566">
        <w:rPr>
          <w:rFonts w:ascii="Times New Roman" w:eastAsia="Times New Roman" w:hAnsi="Times New Roman" w:cs="Times New Roman"/>
          <w:b/>
          <w:bCs/>
          <w:sz w:val="24"/>
          <w:szCs w:val="24"/>
        </w:rPr>
        <w:t xml:space="preserve">from </w:t>
      </w:r>
      <w:r w:rsidRPr="0026526C">
        <w:rPr>
          <w:rFonts w:ascii="Times New Roman" w:eastAsia="Times New Roman" w:hAnsi="Times New Roman" w:cs="Times New Roman"/>
          <w:b/>
          <w:bCs/>
          <w:sz w:val="24"/>
          <w:szCs w:val="24"/>
        </w:rPr>
        <w:t>on HRA</w:t>
      </w:r>
      <w:r>
        <w:rPr>
          <w:rFonts w:ascii="Times New Roman" w:eastAsia="Times New Roman" w:hAnsi="Times New Roman" w:cs="Times New Roman"/>
          <w:b/>
          <w:bCs/>
          <w:sz w:val="24"/>
          <w:szCs w:val="24"/>
        </w:rPr>
        <w:t>.</w:t>
      </w:r>
      <w:r w:rsidRPr="0026526C">
        <w:rPr>
          <w:rFonts w:ascii="Times New Roman" w:eastAsia="Times New Roman" w:hAnsi="Times New Roman" w:cs="Times New Roman"/>
          <w:b/>
          <w:bCs/>
          <w:sz w:val="24"/>
          <w:szCs w:val="24"/>
        </w:rPr>
        <w:t xml:space="preserve"> </w:t>
      </w:r>
      <w:r w:rsidRPr="00F85F02">
        <w:rPr>
          <w:rFonts w:ascii="Times New Roman" w:eastAsia="Times New Roman" w:hAnsi="Times New Roman" w:cs="Times New Roman"/>
          <w:sz w:val="24"/>
          <w:szCs w:val="24"/>
        </w:rPr>
        <w:t xml:space="preserve">If a Participant </w:t>
      </w:r>
      <w:r w:rsidR="00C00D5E">
        <w:rPr>
          <w:rFonts w:ascii="Times New Roman" w:eastAsia="Times New Roman" w:hAnsi="Times New Roman" w:cs="Times New Roman"/>
          <w:sz w:val="24"/>
          <w:szCs w:val="24"/>
        </w:rPr>
        <w:t>is rehired by</w:t>
      </w:r>
      <w:r>
        <w:rPr>
          <w:rFonts w:ascii="Times New Roman" w:eastAsia="Times New Roman" w:hAnsi="Times New Roman" w:cs="Times New Roman"/>
          <w:sz w:val="24"/>
          <w:szCs w:val="24"/>
        </w:rPr>
        <w:t xml:space="preserve"> [insert name of Plan Sponsor and Salary-Paying Unit]</w:t>
      </w:r>
      <w:r w:rsidR="00C00D5E">
        <w:rPr>
          <w:rFonts w:ascii="Times New Roman" w:eastAsia="Times New Roman" w:hAnsi="Times New Roman" w:cs="Times New Roman"/>
          <w:sz w:val="24"/>
          <w:szCs w:val="24"/>
        </w:rPr>
        <w:t xml:space="preserve"> to active employment status after retirement</w:t>
      </w:r>
      <w:r>
        <w:rPr>
          <w:rFonts w:ascii="Times New Roman" w:eastAsia="Times New Roman" w:hAnsi="Times New Roman" w:cs="Times New Roman"/>
          <w:sz w:val="24"/>
          <w:szCs w:val="24"/>
        </w:rPr>
        <w:t>,</w:t>
      </w:r>
      <w:r w:rsidRPr="00F85F02">
        <w:rPr>
          <w:rFonts w:ascii="Times New Roman" w:eastAsia="Times New Roman" w:hAnsi="Times New Roman" w:cs="Times New Roman"/>
          <w:sz w:val="24"/>
          <w:szCs w:val="24"/>
        </w:rPr>
        <w:t xml:space="preserve"> HRA contributions [will </w:t>
      </w:r>
      <w:r w:rsidRPr="00F85F02">
        <w:rPr>
          <w:rFonts w:ascii="Times New Roman" w:eastAsia="Times New Roman" w:hAnsi="Times New Roman" w:cs="Times New Roman"/>
          <w:i/>
          <w:iCs/>
          <w:sz w:val="24"/>
          <w:szCs w:val="24"/>
        </w:rPr>
        <w:t xml:space="preserve">or </w:t>
      </w:r>
      <w:r w:rsidRPr="00F85F02">
        <w:rPr>
          <w:rFonts w:ascii="Times New Roman" w:eastAsia="Times New Roman" w:hAnsi="Times New Roman" w:cs="Times New Roman"/>
          <w:sz w:val="24"/>
          <w:szCs w:val="24"/>
        </w:rPr>
        <w:t>will not</w:t>
      </w:r>
      <w:r w:rsidR="00DD4747">
        <w:rPr>
          <w:rStyle w:val="FootnoteReference"/>
          <w:rFonts w:ascii="Times New Roman" w:eastAsia="Times New Roman" w:hAnsi="Times New Roman" w:cs="Times New Roman"/>
          <w:sz w:val="24"/>
          <w:szCs w:val="24"/>
        </w:rPr>
        <w:footnoteReference w:id="7"/>
      </w:r>
      <w:r w:rsidRPr="00F85F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 frozen </w:t>
      </w:r>
      <w:r w:rsidRPr="00BD6B62">
        <w:rPr>
          <w:rFonts w:ascii="Times New Roman" w:eastAsia="Times New Roman" w:hAnsi="Times New Roman" w:cs="Times New Roman"/>
          <w:sz w:val="24"/>
          <w:szCs w:val="24"/>
        </w:rPr>
        <w:t>such that no new contributions and no reimbursements for Eligible Medical Care Expenses incurred during the return to service can be made</w:t>
      </w:r>
      <w:r w:rsidRPr="00F85F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12871BC3" w14:textId="77777777" w:rsidR="00BD6B62" w:rsidRPr="00BD6B62" w:rsidRDefault="00BD6B62" w:rsidP="00BD6B62">
      <w:pPr>
        <w:pStyle w:val="ListParagraph"/>
        <w:rPr>
          <w:rFonts w:ascii="Times New Roman" w:eastAsia="Times New Roman" w:hAnsi="Times New Roman" w:cs="Times New Roman"/>
          <w:b/>
          <w:bCs/>
          <w:sz w:val="24"/>
          <w:szCs w:val="24"/>
        </w:rPr>
      </w:pPr>
    </w:p>
    <w:p w14:paraId="0B482782" w14:textId="6C22C5C1" w:rsidR="00850CB2" w:rsidRDefault="00006787" w:rsidP="00850CB2">
      <w:pPr>
        <w:jc w:val="left"/>
        <w:rPr>
          <w:rFonts w:ascii="Times New Roman" w:eastAsia="Times New Roman" w:hAnsi="Times New Roman" w:cs="Times New Roman"/>
          <w:b/>
          <w:bCs/>
          <w:sz w:val="24"/>
          <w:szCs w:val="24"/>
        </w:rPr>
      </w:pPr>
      <w:r w:rsidRPr="00850CB2">
        <w:rPr>
          <w:rFonts w:ascii="Times New Roman" w:eastAsia="Times New Roman" w:hAnsi="Times New Roman" w:cs="Times New Roman"/>
          <w:b/>
          <w:bCs/>
          <w:sz w:val="24"/>
          <w:szCs w:val="24"/>
          <w:u w:val="single"/>
        </w:rPr>
        <w:t>A</w:t>
      </w:r>
      <w:r w:rsidR="000E6A2C" w:rsidRPr="00850CB2">
        <w:rPr>
          <w:rFonts w:ascii="Times New Roman" w:eastAsia="Times New Roman" w:hAnsi="Times New Roman" w:cs="Times New Roman"/>
          <w:b/>
          <w:bCs/>
          <w:sz w:val="24"/>
          <w:szCs w:val="24"/>
          <w:u w:val="single"/>
        </w:rPr>
        <w:t>ppeals</w:t>
      </w:r>
      <w:r w:rsidR="00850CB2">
        <w:rPr>
          <w:rFonts w:ascii="Times New Roman" w:eastAsia="Times New Roman" w:hAnsi="Times New Roman" w:cs="Times New Roman"/>
          <w:b/>
          <w:bCs/>
          <w:sz w:val="24"/>
          <w:szCs w:val="24"/>
          <w:u w:val="single"/>
        </w:rPr>
        <w:t xml:space="preserve"> of Denied HRA Claims</w:t>
      </w:r>
      <w:r>
        <w:rPr>
          <w:rStyle w:val="FootnoteReference"/>
          <w:rFonts w:ascii="Times New Roman" w:eastAsia="Times New Roman" w:hAnsi="Times New Roman" w:cs="Times New Roman"/>
          <w:b/>
          <w:bCs/>
          <w:sz w:val="24"/>
          <w:szCs w:val="24"/>
        </w:rPr>
        <w:footnoteReference w:id="8"/>
      </w:r>
      <w:r w:rsidR="00840E90" w:rsidRPr="00850CB2">
        <w:rPr>
          <w:rFonts w:ascii="Times New Roman" w:eastAsia="Times New Roman" w:hAnsi="Times New Roman" w:cs="Times New Roman"/>
          <w:b/>
          <w:bCs/>
          <w:sz w:val="24"/>
          <w:szCs w:val="24"/>
        </w:rPr>
        <w:t xml:space="preserve"> </w:t>
      </w:r>
    </w:p>
    <w:p w14:paraId="6005CA98" w14:textId="77777777" w:rsidR="00DD4747" w:rsidRDefault="00AC250C" w:rsidP="00850CB2">
      <w:pPr>
        <w:jc w:val="left"/>
        <w:rPr>
          <w:rFonts w:ascii="Times New Roman" w:hAnsi="Times New Roman" w:cs="Times New Roman"/>
          <w:sz w:val="24"/>
          <w:szCs w:val="24"/>
        </w:rPr>
      </w:pPr>
      <w:r w:rsidRPr="00850CB2">
        <w:rPr>
          <w:rFonts w:ascii="Times New Roman" w:hAnsi="Times New Roman" w:cs="Times New Roman"/>
          <w:sz w:val="24"/>
          <w:szCs w:val="24"/>
        </w:rPr>
        <w:t xml:space="preserve">If a </w:t>
      </w:r>
      <w:r w:rsidR="00DD4747">
        <w:rPr>
          <w:rFonts w:ascii="Times New Roman" w:hAnsi="Times New Roman" w:cs="Times New Roman"/>
          <w:sz w:val="24"/>
          <w:szCs w:val="24"/>
        </w:rPr>
        <w:t>C</w:t>
      </w:r>
      <w:r w:rsidRPr="00850CB2">
        <w:rPr>
          <w:rFonts w:ascii="Times New Roman" w:hAnsi="Times New Roman" w:cs="Times New Roman"/>
          <w:sz w:val="24"/>
          <w:szCs w:val="24"/>
        </w:rPr>
        <w:t xml:space="preserve">laim is denied by Via Benefits, the </w:t>
      </w:r>
      <w:r w:rsidR="00DD4747">
        <w:rPr>
          <w:rFonts w:ascii="Times New Roman" w:hAnsi="Times New Roman" w:cs="Times New Roman"/>
          <w:sz w:val="24"/>
          <w:szCs w:val="24"/>
        </w:rPr>
        <w:t>Claim</w:t>
      </w:r>
      <w:r w:rsidRPr="00850CB2">
        <w:rPr>
          <w:rFonts w:ascii="Times New Roman" w:hAnsi="Times New Roman" w:cs="Times New Roman"/>
          <w:sz w:val="24"/>
          <w:szCs w:val="24"/>
        </w:rPr>
        <w:t>ant may submit a written appeal to [</w:t>
      </w:r>
      <w:r w:rsidR="00060085" w:rsidRPr="00850CB2">
        <w:rPr>
          <w:rFonts w:ascii="Times New Roman" w:hAnsi="Times New Roman" w:cs="Times New Roman"/>
          <w:sz w:val="24"/>
          <w:szCs w:val="24"/>
        </w:rPr>
        <w:t>i</w:t>
      </w:r>
      <w:r w:rsidRPr="00850CB2">
        <w:rPr>
          <w:rFonts w:ascii="Times New Roman" w:hAnsi="Times New Roman" w:cs="Times New Roman"/>
          <w:sz w:val="24"/>
          <w:szCs w:val="24"/>
        </w:rPr>
        <w:t xml:space="preserve">nsert name of plan sponsor] requesting a review of the decision. The written appeal must be submitted </w:t>
      </w:r>
      <w:r w:rsidR="00060085" w:rsidRPr="00850CB2">
        <w:rPr>
          <w:rFonts w:ascii="Times New Roman" w:hAnsi="Times New Roman" w:cs="Times New Roman"/>
          <w:sz w:val="24"/>
          <w:szCs w:val="24"/>
        </w:rPr>
        <w:t xml:space="preserve">to [insert mailing and/or email address] </w:t>
      </w:r>
      <w:r w:rsidRPr="00850CB2">
        <w:rPr>
          <w:rFonts w:ascii="Times New Roman" w:hAnsi="Times New Roman" w:cs="Times New Roman"/>
          <w:sz w:val="24"/>
          <w:szCs w:val="24"/>
        </w:rPr>
        <w:t xml:space="preserve">within </w:t>
      </w:r>
      <w:r w:rsidR="00060085" w:rsidRPr="00850CB2">
        <w:rPr>
          <w:rFonts w:ascii="Times New Roman" w:hAnsi="Times New Roman" w:cs="Times New Roman"/>
          <w:sz w:val="24"/>
          <w:szCs w:val="24"/>
        </w:rPr>
        <w:t>[insert number</w:t>
      </w:r>
      <w:r w:rsidR="006212DB">
        <w:rPr>
          <w:rStyle w:val="FootnoteReference"/>
          <w:rFonts w:ascii="Times New Roman" w:hAnsi="Times New Roman" w:cs="Times New Roman"/>
          <w:sz w:val="24"/>
          <w:szCs w:val="24"/>
        </w:rPr>
        <w:footnoteReference w:id="9"/>
      </w:r>
      <w:r w:rsidR="00060085" w:rsidRPr="00850CB2">
        <w:rPr>
          <w:rFonts w:ascii="Times New Roman" w:hAnsi="Times New Roman" w:cs="Times New Roman"/>
          <w:sz w:val="24"/>
          <w:szCs w:val="24"/>
        </w:rPr>
        <w:t>] days</w:t>
      </w:r>
      <w:r w:rsidRPr="00850CB2">
        <w:rPr>
          <w:rFonts w:ascii="Times New Roman" w:hAnsi="Times New Roman" w:cs="Times New Roman"/>
          <w:sz w:val="24"/>
          <w:szCs w:val="24"/>
        </w:rPr>
        <w:t xml:space="preserve"> of the </w:t>
      </w:r>
      <w:r w:rsidR="00DD4747">
        <w:rPr>
          <w:rFonts w:ascii="Times New Roman" w:hAnsi="Times New Roman" w:cs="Times New Roman"/>
          <w:sz w:val="24"/>
          <w:szCs w:val="24"/>
        </w:rPr>
        <w:t>C</w:t>
      </w:r>
      <w:r w:rsidRPr="00850CB2">
        <w:rPr>
          <w:rFonts w:ascii="Times New Roman" w:hAnsi="Times New Roman" w:cs="Times New Roman"/>
          <w:sz w:val="24"/>
          <w:szCs w:val="24"/>
        </w:rPr>
        <w:t xml:space="preserve">laimant receiving the initial </w:t>
      </w:r>
      <w:r w:rsidR="00DD4747">
        <w:rPr>
          <w:rFonts w:ascii="Times New Roman" w:hAnsi="Times New Roman" w:cs="Times New Roman"/>
          <w:sz w:val="24"/>
          <w:szCs w:val="24"/>
        </w:rPr>
        <w:t>C</w:t>
      </w:r>
      <w:r w:rsidRPr="00850CB2">
        <w:rPr>
          <w:rFonts w:ascii="Times New Roman" w:hAnsi="Times New Roman" w:cs="Times New Roman"/>
          <w:sz w:val="24"/>
          <w:szCs w:val="24"/>
        </w:rPr>
        <w:t xml:space="preserve">laim denial. The written appeal should clearly state the reason or reasons why the </w:t>
      </w:r>
      <w:r w:rsidR="00DD4747">
        <w:rPr>
          <w:rFonts w:ascii="Times New Roman" w:hAnsi="Times New Roman" w:cs="Times New Roman"/>
          <w:sz w:val="24"/>
          <w:szCs w:val="24"/>
        </w:rPr>
        <w:t>C</w:t>
      </w:r>
      <w:r w:rsidRPr="00850CB2">
        <w:rPr>
          <w:rFonts w:ascii="Times New Roman" w:hAnsi="Times New Roman" w:cs="Times New Roman"/>
          <w:sz w:val="24"/>
          <w:szCs w:val="24"/>
        </w:rPr>
        <w:t xml:space="preserve">laimant disagrees with Via Benefits’ decision. The </w:t>
      </w:r>
      <w:r w:rsidR="00DD4747">
        <w:rPr>
          <w:rFonts w:ascii="Times New Roman" w:hAnsi="Times New Roman" w:cs="Times New Roman"/>
          <w:sz w:val="24"/>
          <w:szCs w:val="24"/>
        </w:rPr>
        <w:t>C</w:t>
      </w:r>
      <w:r w:rsidRPr="00850CB2">
        <w:rPr>
          <w:rFonts w:ascii="Times New Roman" w:hAnsi="Times New Roman" w:cs="Times New Roman"/>
          <w:sz w:val="24"/>
          <w:szCs w:val="24"/>
        </w:rPr>
        <w:t xml:space="preserve">laimant may submit written comments, documents, records and other information relating to the </w:t>
      </w:r>
      <w:r w:rsidR="00DD4747">
        <w:rPr>
          <w:rFonts w:ascii="Times New Roman" w:hAnsi="Times New Roman" w:cs="Times New Roman"/>
          <w:sz w:val="24"/>
          <w:szCs w:val="24"/>
        </w:rPr>
        <w:t>C</w:t>
      </w:r>
      <w:r w:rsidRPr="00850CB2">
        <w:rPr>
          <w:rFonts w:ascii="Times New Roman" w:hAnsi="Times New Roman" w:cs="Times New Roman"/>
          <w:sz w:val="24"/>
          <w:szCs w:val="24"/>
        </w:rPr>
        <w:t xml:space="preserve">laim even if such information was not submitted in connection with the initial </w:t>
      </w:r>
      <w:r w:rsidR="00DD4747">
        <w:rPr>
          <w:rFonts w:ascii="Times New Roman" w:hAnsi="Times New Roman" w:cs="Times New Roman"/>
          <w:sz w:val="24"/>
          <w:szCs w:val="24"/>
        </w:rPr>
        <w:t>C</w:t>
      </w:r>
      <w:r w:rsidRPr="00850CB2">
        <w:rPr>
          <w:rFonts w:ascii="Times New Roman" w:hAnsi="Times New Roman" w:cs="Times New Roman"/>
          <w:sz w:val="24"/>
          <w:szCs w:val="24"/>
        </w:rPr>
        <w:t xml:space="preserve">laim for eligibility. Additionally, upon request and free of charge, the </w:t>
      </w:r>
      <w:r w:rsidR="00DD4747">
        <w:rPr>
          <w:rFonts w:ascii="Times New Roman" w:hAnsi="Times New Roman" w:cs="Times New Roman"/>
          <w:sz w:val="24"/>
          <w:szCs w:val="24"/>
        </w:rPr>
        <w:t>C</w:t>
      </w:r>
      <w:r w:rsidRPr="00850CB2">
        <w:rPr>
          <w:rFonts w:ascii="Times New Roman" w:hAnsi="Times New Roman" w:cs="Times New Roman"/>
          <w:sz w:val="24"/>
          <w:szCs w:val="24"/>
        </w:rPr>
        <w:t xml:space="preserve">laimant may have reasonable access and copies of all Plan documents, records and other information relevant to the </w:t>
      </w:r>
      <w:r w:rsidR="00DD4747">
        <w:rPr>
          <w:rFonts w:ascii="Times New Roman" w:hAnsi="Times New Roman" w:cs="Times New Roman"/>
          <w:sz w:val="24"/>
          <w:szCs w:val="24"/>
        </w:rPr>
        <w:t>C</w:t>
      </w:r>
      <w:r w:rsidRPr="00850CB2">
        <w:rPr>
          <w:rFonts w:ascii="Times New Roman" w:hAnsi="Times New Roman" w:cs="Times New Roman"/>
          <w:sz w:val="24"/>
          <w:szCs w:val="24"/>
        </w:rPr>
        <w:t xml:space="preserve">laim. </w:t>
      </w:r>
    </w:p>
    <w:p w14:paraId="24FB20F0" w14:textId="77777777" w:rsidR="00DD4747" w:rsidRDefault="00DD4747" w:rsidP="00850CB2">
      <w:pPr>
        <w:jc w:val="left"/>
        <w:rPr>
          <w:rFonts w:ascii="Times New Roman" w:hAnsi="Times New Roman" w:cs="Times New Roman"/>
          <w:sz w:val="24"/>
          <w:szCs w:val="24"/>
        </w:rPr>
      </w:pPr>
    </w:p>
    <w:p w14:paraId="4F486C65" w14:textId="5984BEF4" w:rsidR="00060085" w:rsidRPr="00850CB2" w:rsidRDefault="00060085" w:rsidP="00850CB2">
      <w:pPr>
        <w:jc w:val="left"/>
        <w:rPr>
          <w:rFonts w:ascii="Times New Roman" w:hAnsi="Times New Roman" w:cs="Times New Roman"/>
          <w:sz w:val="24"/>
          <w:szCs w:val="24"/>
        </w:rPr>
      </w:pPr>
      <w:r w:rsidRPr="00850CB2">
        <w:rPr>
          <w:rFonts w:ascii="Times New Roman" w:hAnsi="Times New Roman" w:cs="Times New Roman"/>
          <w:sz w:val="24"/>
          <w:szCs w:val="24"/>
        </w:rPr>
        <w:t xml:space="preserve">[Insert name of plan sponsor] </w:t>
      </w:r>
      <w:r w:rsidR="00AC250C" w:rsidRPr="00850CB2">
        <w:rPr>
          <w:rFonts w:ascii="Times New Roman" w:hAnsi="Times New Roman" w:cs="Times New Roman"/>
          <w:sz w:val="24"/>
          <w:szCs w:val="24"/>
        </w:rPr>
        <w:t xml:space="preserve">will generally decide an appeal within </w:t>
      </w:r>
      <w:r w:rsidR="006212DB" w:rsidRPr="00850CB2">
        <w:rPr>
          <w:rFonts w:ascii="Times New Roman" w:hAnsi="Times New Roman" w:cs="Times New Roman"/>
          <w:sz w:val="24"/>
          <w:szCs w:val="24"/>
        </w:rPr>
        <w:t>[insert number</w:t>
      </w:r>
      <w:r w:rsidR="006212DB">
        <w:rPr>
          <w:rStyle w:val="FootnoteReference"/>
          <w:rFonts w:ascii="Times New Roman" w:hAnsi="Times New Roman" w:cs="Times New Roman"/>
          <w:sz w:val="24"/>
          <w:szCs w:val="24"/>
        </w:rPr>
        <w:footnoteReference w:id="10"/>
      </w:r>
      <w:r w:rsidR="006212DB" w:rsidRPr="00850CB2">
        <w:rPr>
          <w:rFonts w:ascii="Times New Roman" w:hAnsi="Times New Roman" w:cs="Times New Roman"/>
          <w:sz w:val="24"/>
          <w:szCs w:val="24"/>
        </w:rPr>
        <w:t>]</w:t>
      </w:r>
      <w:r w:rsidR="00AC250C" w:rsidRPr="00850CB2">
        <w:rPr>
          <w:rFonts w:ascii="Times New Roman" w:hAnsi="Times New Roman" w:cs="Times New Roman"/>
          <w:sz w:val="24"/>
          <w:szCs w:val="24"/>
        </w:rPr>
        <w:t xml:space="preserve"> days. If special circumstances require an extension of time for reviewing the </w:t>
      </w:r>
      <w:r w:rsidR="00DD4747">
        <w:rPr>
          <w:rFonts w:ascii="Times New Roman" w:hAnsi="Times New Roman" w:cs="Times New Roman"/>
          <w:sz w:val="24"/>
          <w:szCs w:val="24"/>
        </w:rPr>
        <w:t>C</w:t>
      </w:r>
      <w:r w:rsidR="00AC250C" w:rsidRPr="00850CB2">
        <w:rPr>
          <w:rFonts w:ascii="Times New Roman" w:hAnsi="Times New Roman" w:cs="Times New Roman"/>
          <w:sz w:val="24"/>
          <w:szCs w:val="24"/>
        </w:rPr>
        <w:t xml:space="preserve">laim, the </w:t>
      </w:r>
      <w:r w:rsidR="00DD4747">
        <w:rPr>
          <w:rFonts w:ascii="Times New Roman" w:hAnsi="Times New Roman" w:cs="Times New Roman"/>
          <w:sz w:val="24"/>
          <w:szCs w:val="24"/>
        </w:rPr>
        <w:t>C</w:t>
      </w:r>
      <w:r w:rsidR="00AC250C" w:rsidRPr="00850CB2">
        <w:rPr>
          <w:rFonts w:ascii="Times New Roman" w:hAnsi="Times New Roman" w:cs="Times New Roman"/>
          <w:sz w:val="24"/>
          <w:szCs w:val="24"/>
        </w:rPr>
        <w:t xml:space="preserve">laimant will be notified in writing. The notice will be provided prior to the commencement of the extension, describe the special circumstances requiring the extension and set forth the date the </w:t>
      </w:r>
      <w:r w:rsidR="00475923">
        <w:rPr>
          <w:rFonts w:ascii="Times New Roman" w:hAnsi="Times New Roman" w:cs="Times New Roman"/>
          <w:sz w:val="24"/>
          <w:szCs w:val="24"/>
        </w:rPr>
        <w:t>Plan Sponsor</w:t>
      </w:r>
      <w:r w:rsidR="00AC250C" w:rsidRPr="00850CB2">
        <w:rPr>
          <w:rFonts w:ascii="Times New Roman" w:hAnsi="Times New Roman" w:cs="Times New Roman"/>
          <w:sz w:val="24"/>
          <w:szCs w:val="24"/>
        </w:rPr>
        <w:t xml:space="preserve"> will decide the appeal, which date will be no later than </w:t>
      </w:r>
      <w:r w:rsidR="006212DB" w:rsidRPr="00850CB2">
        <w:rPr>
          <w:rFonts w:ascii="Times New Roman" w:hAnsi="Times New Roman" w:cs="Times New Roman"/>
          <w:sz w:val="24"/>
          <w:szCs w:val="24"/>
        </w:rPr>
        <w:t>[insert number]</w:t>
      </w:r>
      <w:r w:rsidR="00AC250C" w:rsidRPr="00850CB2">
        <w:rPr>
          <w:rFonts w:ascii="Times New Roman" w:hAnsi="Times New Roman" w:cs="Times New Roman"/>
          <w:sz w:val="24"/>
          <w:szCs w:val="24"/>
        </w:rPr>
        <w:t xml:space="preserve"> days from the end of the first </w:t>
      </w:r>
      <w:r w:rsidR="006212DB" w:rsidRPr="00850CB2">
        <w:rPr>
          <w:rFonts w:ascii="Times New Roman" w:hAnsi="Times New Roman" w:cs="Times New Roman"/>
          <w:sz w:val="24"/>
          <w:szCs w:val="24"/>
        </w:rPr>
        <w:t>[insert number]</w:t>
      </w:r>
      <w:r w:rsidR="00AC250C" w:rsidRPr="00850CB2">
        <w:rPr>
          <w:rFonts w:ascii="Times New Roman" w:hAnsi="Times New Roman" w:cs="Times New Roman"/>
          <w:sz w:val="24"/>
          <w:szCs w:val="24"/>
        </w:rPr>
        <w:t>-day period.</w:t>
      </w:r>
      <w:r w:rsidRPr="00850CB2">
        <w:rPr>
          <w:rFonts w:ascii="Times New Roman" w:hAnsi="Times New Roman" w:cs="Times New Roman"/>
          <w:sz w:val="24"/>
          <w:szCs w:val="24"/>
        </w:rPr>
        <w:t xml:space="preserve"> If the </w:t>
      </w:r>
      <w:r w:rsidR="00DD4747">
        <w:rPr>
          <w:rFonts w:ascii="Times New Roman" w:hAnsi="Times New Roman" w:cs="Times New Roman"/>
          <w:sz w:val="24"/>
          <w:szCs w:val="24"/>
        </w:rPr>
        <w:t>C</w:t>
      </w:r>
      <w:r w:rsidRPr="00850CB2">
        <w:rPr>
          <w:rFonts w:ascii="Times New Roman" w:hAnsi="Times New Roman" w:cs="Times New Roman"/>
          <w:sz w:val="24"/>
          <w:szCs w:val="24"/>
        </w:rPr>
        <w:t xml:space="preserve">laim on appeal is denied in whole or in part, the </w:t>
      </w:r>
      <w:r w:rsidR="00DD4747">
        <w:rPr>
          <w:rFonts w:ascii="Times New Roman" w:hAnsi="Times New Roman" w:cs="Times New Roman"/>
          <w:sz w:val="24"/>
          <w:szCs w:val="24"/>
        </w:rPr>
        <w:t>C</w:t>
      </w:r>
      <w:r w:rsidRPr="00850CB2">
        <w:rPr>
          <w:rFonts w:ascii="Times New Roman" w:hAnsi="Times New Roman" w:cs="Times New Roman"/>
          <w:sz w:val="24"/>
          <w:szCs w:val="24"/>
        </w:rPr>
        <w:t xml:space="preserve">laimant will receive a written notification of the denial. The notice will include the specific reason(s) for the </w:t>
      </w:r>
      <w:r w:rsidR="00DD4747">
        <w:rPr>
          <w:rFonts w:ascii="Times New Roman" w:hAnsi="Times New Roman" w:cs="Times New Roman"/>
          <w:sz w:val="24"/>
          <w:szCs w:val="24"/>
        </w:rPr>
        <w:t>denial</w:t>
      </w:r>
      <w:r w:rsidRPr="00850CB2">
        <w:rPr>
          <w:rFonts w:ascii="Times New Roman" w:hAnsi="Times New Roman" w:cs="Times New Roman"/>
          <w:sz w:val="24"/>
          <w:szCs w:val="24"/>
        </w:rPr>
        <w:t>.</w:t>
      </w:r>
    </w:p>
    <w:p w14:paraId="2A534F3C" w14:textId="57D51787" w:rsidR="00D17A8C" w:rsidRDefault="00D17A8C" w:rsidP="00CA6AA1">
      <w:pPr>
        <w:jc w:val="left"/>
        <w:rPr>
          <w:b/>
          <w:bCs/>
          <w:sz w:val="24"/>
          <w:szCs w:val="24"/>
          <w:u w:val="single"/>
        </w:rPr>
      </w:pPr>
    </w:p>
    <w:p w14:paraId="24F48071" w14:textId="2062473F" w:rsidR="00AA2BEB" w:rsidRDefault="00AA2BEB" w:rsidP="00CA6AA1">
      <w:pPr>
        <w:jc w:val="left"/>
        <w:rPr>
          <w:rFonts w:ascii="Times New Roman" w:hAnsi="Times New Roman" w:cs="Times New Roman"/>
          <w:b/>
          <w:bCs/>
          <w:sz w:val="24"/>
          <w:szCs w:val="24"/>
          <w:u w:val="single"/>
        </w:rPr>
      </w:pPr>
      <w:r w:rsidRPr="00AA2BEB">
        <w:rPr>
          <w:rFonts w:ascii="Times New Roman" w:hAnsi="Times New Roman" w:cs="Times New Roman"/>
          <w:b/>
          <w:bCs/>
          <w:sz w:val="24"/>
          <w:szCs w:val="24"/>
          <w:u w:val="single"/>
        </w:rPr>
        <w:t xml:space="preserve">Other </w:t>
      </w:r>
      <w:r w:rsidR="00850CB2">
        <w:rPr>
          <w:rFonts w:ascii="Times New Roman" w:hAnsi="Times New Roman" w:cs="Times New Roman"/>
          <w:b/>
          <w:bCs/>
          <w:sz w:val="24"/>
          <w:szCs w:val="24"/>
          <w:u w:val="single"/>
        </w:rPr>
        <w:t>Rules</w:t>
      </w:r>
    </w:p>
    <w:p w14:paraId="2937E6F2" w14:textId="77777777" w:rsidR="00AA2BEB" w:rsidRDefault="00AA2BEB" w:rsidP="00CA6AA1">
      <w:pPr>
        <w:jc w:val="left"/>
        <w:rPr>
          <w:rFonts w:ascii="Times New Roman" w:hAnsi="Times New Roman" w:cs="Times New Roman"/>
          <w:b/>
          <w:bCs/>
          <w:sz w:val="24"/>
          <w:szCs w:val="24"/>
          <w:u w:val="single"/>
        </w:rPr>
      </w:pPr>
    </w:p>
    <w:p w14:paraId="2356ADB6" w14:textId="59ADA652" w:rsidR="00C3651F" w:rsidRDefault="00AA2BEB" w:rsidP="00CA6AA1">
      <w:pPr>
        <w:jc w:val="left"/>
        <w:rPr>
          <w:rFonts w:ascii="Times New Roman" w:hAnsi="Times New Roman" w:cs="Times New Roman"/>
          <w:sz w:val="24"/>
          <w:szCs w:val="24"/>
        </w:rPr>
      </w:pPr>
      <w:r w:rsidRPr="00AA2BEB">
        <w:rPr>
          <w:rFonts w:ascii="Times New Roman" w:hAnsi="Times New Roman" w:cs="Times New Roman"/>
          <w:sz w:val="24"/>
          <w:szCs w:val="24"/>
        </w:rPr>
        <w:t>[Insert name of Plan Sponsor] reserves the right to amend</w:t>
      </w:r>
      <w:r w:rsidR="00333025">
        <w:rPr>
          <w:rFonts w:ascii="Times New Roman" w:hAnsi="Times New Roman" w:cs="Times New Roman"/>
          <w:sz w:val="24"/>
          <w:szCs w:val="24"/>
        </w:rPr>
        <w:t>,</w:t>
      </w:r>
      <w:r w:rsidRPr="00AA2BEB">
        <w:rPr>
          <w:rFonts w:ascii="Times New Roman" w:hAnsi="Times New Roman" w:cs="Times New Roman"/>
          <w:sz w:val="24"/>
          <w:szCs w:val="24"/>
        </w:rPr>
        <w:t xml:space="preserve"> modify</w:t>
      </w:r>
      <w:r w:rsidR="00333025">
        <w:rPr>
          <w:rFonts w:ascii="Times New Roman" w:hAnsi="Times New Roman" w:cs="Times New Roman"/>
          <w:sz w:val="24"/>
          <w:szCs w:val="24"/>
        </w:rPr>
        <w:t>, or terminate</w:t>
      </w:r>
      <w:r w:rsidRPr="00AA2BEB">
        <w:rPr>
          <w:rFonts w:ascii="Times New Roman" w:hAnsi="Times New Roman" w:cs="Times New Roman"/>
          <w:sz w:val="24"/>
          <w:szCs w:val="24"/>
        </w:rPr>
        <w:t xml:space="preserve"> the </w:t>
      </w:r>
      <w:r w:rsidR="00DB44D3">
        <w:rPr>
          <w:rFonts w:ascii="Times New Roman" w:hAnsi="Times New Roman" w:cs="Times New Roman"/>
          <w:sz w:val="24"/>
          <w:szCs w:val="24"/>
        </w:rPr>
        <w:t>polices described in this document</w:t>
      </w:r>
      <w:r w:rsidRPr="00AA2BEB">
        <w:rPr>
          <w:rFonts w:ascii="Times New Roman" w:hAnsi="Times New Roman" w:cs="Times New Roman"/>
          <w:sz w:val="24"/>
          <w:szCs w:val="24"/>
        </w:rPr>
        <w:t xml:space="preserve"> in any manner, for any reason permitted by law, at any time and without prior notification</w:t>
      </w:r>
      <w:r w:rsidRPr="00475923">
        <w:rPr>
          <w:rFonts w:ascii="Times New Roman" w:hAnsi="Times New Roman" w:cs="Times New Roman"/>
          <w:sz w:val="24"/>
          <w:szCs w:val="24"/>
        </w:rPr>
        <w:t>.</w:t>
      </w:r>
      <w:r w:rsidR="006212DB" w:rsidRPr="00475923">
        <w:rPr>
          <w:rFonts w:ascii="Times New Roman" w:hAnsi="Times New Roman" w:cs="Times New Roman"/>
          <w:sz w:val="24"/>
          <w:szCs w:val="24"/>
        </w:rPr>
        <w:t xml:space="preserve"> </w:t>
      </w:r>
      <w:r w:rsidR="00475923" w:rsidRPr="00475923">
        <w:rPr>
          <w:rFonts w:ascii="Times New Roman" w:eastAsia="Times New Roman" w:hAnsi="Times New Roman" w:cs="Times New Roman"/>
          <w:sz w:val="24"/>
          <w:szCs w:val="24"/>
        </w:rPr>
        <w:t>[Add detail on whose approval is required to change policies, e.g. Annual Conference vote or Board of Pension and Health Benefits vote.]</w:t>
      </w:r>
    </w:p>
    <w:p w14:paraId="38C4931D" w14:textId="77777777" w:rsidR="00C3651F" w:rsidRDefault="00C3651F" w:rsidP="00CA6AA1">
      <w:pPr>
        <w:jc w:val="left"/>
        <w:rPr>
          <w:rFonts w:ascii="Times New Roman" w:hAnsi="Times New Roman" w:cs="Times New Roman"/>
          <w:sz w:val="24"/>
          <w:szCs w:val="24"/>
        </w:rPr>
      </w:pPr>
    </w:p>
    <w:p w14:paraId="12A9E46E" w14:textId="09176678" w:rsidR="00A0050A" w:rsidRPr="00A0050A" w:rsidRDefault="00A0050A" w:rsidP="00A0050A">
      <w:pPr>
        <w:rPr>
          <w:sz w:val="24"/>
          <w:szCs w:val="24"/>
        </w:rPr>
      </w:pPr>
      <w:r>
        <w:rPr>
          <w:sz w:val="24"/>
          <w:szCs w:val="24"/>
        </w:rPr>
        <w:t>****************</w:t>
      </w:r>
    </w:p>
    <w:p w14:paraId="5C3EF1F5" w14:textId="75D52449" w:rsidR="00D17A8C" w:rsidRDefault="00D17A8C" w:rsidP="00CA6AA1">
      <w:pPr>
        <w:jc w:val="left"/>
        <w:rPr>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17A8C" w14:paraId="77528241" w14:textId="77777777" w:rsidTr="00CB200A">
        <w:trPr>
          <w:trHeight w:val="720"/>
        </w:trPr>
        <w:tc>
          <w:tcPr>
            <w:tcW w:w="9350" w:type="dxa"/>
            <w:gridSpan w:val="2"/>
          </w:tcPr>
          <w:p w14:paraId="39010611" w14:textId="7C1C36C6" w:rsidR="00D17A8C" w:rsidRPr="00C62B98" w:rsidRDefault="00D17A8C" w:rsidP="00CB200A">
            <w:pPr>
              <w:pStyle w:val="BodyText"/>
              <w:ind w:right="122"/>
              <w:jc w:val="both"/>
              <w:rPr>
                <w:b/>
                <w:bCs/>
              </w:rPr>
            </w:pPr>
            <w:r>
              <w:rPr>
                <w:b/>
                <w:bCs/>
              </w:rPr>
              <w:t>[Insert name of Plan Sponsor]</w:t>
            </w:r>
          </w:p>
        </w:tc>
      </w:tr>
      <w:tr w:rsidR="00D17A8C" w14:paraId="14DA4C16" w14:textId="77777777" w:rsidTr="00CB200A">
        <w:trPr>
          <w:trHeight w:val="782"/>
        </w:trPr>
        <w:tc>
          <w:tcPr>
            <w:tcW w:w="4675" w:type="dxa"/>
          </w:tcPr>
          <w:p w14:paraId="335BEDC7" w14:textId="77777777" w:rsidR="00D17A8C" w:rsidRDefault="00D17A8C" w:rsidP="00CB200A">
            <w:pPr>
              <w:pStyle w:val="BodyText"/>
              <w:ind w:right="122"/>
              <w:jc w:val="both"/>
            </w:pPr>
          </w:p>
          <w:p w14:paraId="68BDB000" w14:textId="77777777" w:rsidR="00D17A8C" w:rsidRDefault="00D17A8C" w:rsidP="00CB200A">
            <w:pPr>
              <w:pStyle w:val="BodyText"/>
              <w:ind w:right="122"/>
              <w:jc w:val="both"/>
            </w:pPr>
            <w:r>
              <w:t>By: ________________________________</w:t>
            </w:r>
          </w:p>
        </w:tc>
        <w:tc>
          <w:tcPr>
            <w:tcW w:w="4675" w:type="dxa"/>
          </w:tcPr>
          <w:p w14:paraId="722BC966" w14:textId="09BB9519" w:rsidR="00D17A8C" w:rsidRDefault="00D17A8C" w:rsidP="00CB200A">
            <w:pPr>
              <w:pStyle w:val="BodyText"/>
              <w:ind w:right="122"/>
              <w:jc w:val="both"/>
            </w:pPr>
          </w:p>
        </w:tc>
      </w:tr>
      <w:tr w:rsidR="00D17A8C" w14:paraId="60E210CA" w14:textId="77777777" w:rsidTr="00CB200A">
        <w:trPr>
          <w:trHeight w:val="432"/>
        </w:trPr>
        <w:tc>
          <w:tcPr>
            <w:tcW w:w="4675" w:type="dxa"/>
          </w:tcPr>
          <w:p w14:paraId="15A5AF8D" w14:textId="24F69450" w:rsidR="00D17A8C" w:rsidRDefault="00D17A8C" w:rsidP="00CB200A">
            <w:pPr>
              <w:pStyle w:val="BodyText"/>
              <w:ind w:right="122"/>
              <w:jc w:val="both"/>
            </w:pPr>
            <w:r>
              <w:t xml:space="preserve">Name: </w:t>
            </w:r>
            <w:r w:rsidR="00A0050A">
              <w:t>______________________________</w:t>
            </w:r>
          </w:p>
        </w:tc>
        <w:tc>
          <w:tcPr>
            <w:tcW w:w="4675" w:type="dxa"/>
          </w:tcPr>
          <w:p w14:paraId="104C799C" w14:textId="7C53A071" w:rsidR="00D17A8C" w:rsidRDefault="00D17A8C" w:rsidP="00CB200A">
            <w:pPr>
              <w:pStyle w:val="BodyText"/>
              <w:ind w:right="122"/>
              <w:jc w:val="both"/>
            </w:pPr>
          </w:p>
        </w:tc>
      </w:tr>
      <w:tr w:rsidR="00D17A8C" w14:paraId="74770E06" w14:textId="77777777" w:rsidTr="00CB200A">
        <w:trPr>
          <w:trHeight w:val="432"/>
        </w:trPr>
        <w:tc>
          <w:tcPr>
            <w:tcW w:w="4675" w:type="dxa"/>
          </w:tcPr>
          <w:p w14:paraId="5BAAFB49" w14:textId="40664CCE" w:rsidR="00D17A8C" w:rsidRDefault="00D17A8C" w:rsidP="00CB200A">
            <w:pPr>
              <w:pStyle w:val="BodyText"/>
              <w:ind w:right="122"/>
              <w:jc w:val="both"/>
            </w:pPr>
            <w:r>
              <w:t>Title:</w:t>
            </w:r>
            <w:r w:rsidR="00A0050A">
              <w:t xml:space="preserve"> _______________________________</w:t>
            </w:r>
            <w:r>
              <w:t xml:space="preserve"> </w:t>
            </w:r>
          </w:p>
        </w:tc>
        <w:tc>
          <w:tcPr>
            <w:tcW w:w="4675" w:type="dxa"/>
          </w:tcPr>
          <w:p w14:paraId="4976FA8F" w14:textId="2F3F1061" w:rsidR="00D17A8C" w:rsidRDefault="00D17A8C" w:rsidP="00CB200A">
            <w:pPr>
              <w:pStyle w:val="BodyText"/>
              <w:ind w:right="122"/>
              <w:jc w:val="both"/>
            </w:pPr>
          </w:p>
        </w:tc>
      </w:tr>
      <w:tr w:rsidR="00D17A8C" w14:paraId="5C5A3C95" w14:textId="77777777" w:rsidTr="00CB200A">
        <w:trPr>
          <w:trHeight w:val="432"/>
        </w:trPr>
        <w:tc>
          <w:tcPr>
            <w:tcW w:w="4675" w:type="dxa"/>
          </w:tcPr>
          <w:p w14:paraId="1661E05D" w14:textId="77777777" w:rsidR="00D17A8C" w:rsidRDefault="00D17A8C" w:rsidP="00CB200A">
            <w:pPr>
              <w:pStyle w:val="BodyText"/>
              <w:ind w:right="122"/>
              <w:jc w:val="both"/>
            </w:pPr>
            <w:r>
              <w:t>Date: _______________________________</w:t>
            </w:r>
          </w:p>
        </w:tc>
        <w:tc>
          <w:tcPr>
            <w:tcW w:w="4675" w:type="dxa"/>
          </w:tcPr>
          <w:p w14:paraId="43E8FDB7" w14:textId="2164207F" w:rsidR="00D17A8C" w:rsidRDefault="00D17A8C" w:rsidP="00CB200A">
            <w:pPr>
              <w:pStyle w:val="BodyText"/>
              <w:ind w:right="122"/>
              <w:jc w:val="both"/>
            </w:pPr>
          </w:p>
        </w:tc>
      </w:tr>
    </w:tbl>
    <w:p w14:paraId="0CDDEE06" w14:textId="77777777" w:rsidR="00D17A8C" w:rsidRPr="00B509F3" w:rsidRDefault="00D17A8C" w:rsidP="00CA6AA1">
      <w:pPr>
        <w:jc w:val="left"/>
        <w:rPr>
          <w:b/>
          <w:bCs/>
          <w:sz w:val="24"/>
          <w:szCs w:val="24"/>
          <w:u w:val="single"/>
        </w:rPr>
      </w:pPr>
    </w:p>
    <w:sectPr w:rsidR="00D17A8C" w:rsidRPr="00B509F3" w:rsidSect="00CC62D6">
      <w:headerReference w:type="default" r:id="rId8"/>
      <w:headerReference w:type="first" r:id="rId9"/>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089C1" w14:textId="77777777" w:rsidR="005E1F49" w:rsidRDefault="005E1F49" w:rsidP="00CE4291">
      <w:r>
        <w:separator/>
      </w:r>
    </w:p>
  </w:endnote>
  <w:endnote w:type="continuationSeparator" w:id="0">
    <w:p w14:paraId="41E4FE91" w14:textId="77777777" w:rsidR="005E1F49" w:rsidRDefault="005E1F49" w:rsidP="00CE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DACE3" w14:textId="77777777" w:rsidR="005E1F49" w:rsidRDefault="005E1F49" w:rsidP="00CE4291">
      <w:r>
        <w:separator/>
      </w:r>
    </w:p>
  </w:footnote>
  <w:footnote w:type="continuationSeparator" w:id="0">
    <w:p w14:paraId="0A196C2E" w14:textId="77777777" w:rsidR="005E1F49" w:rsidRDefault="005E1F49" w:rsidP="00CE4291">
      <w:r>
        <w:continuationSeparator/>
      </w:r>
    </w:p>
  </w:footnote>
  <w:footnote w:id="1">
    <w:p w14:paraId="5007FD62" w14:textId="5636D6C0" w:rsidR="004B4D4E" w:rsidRPr="004B4D4E" w:rsidRDefault="004B4D4E" w:rsidP="004B4D4E">
      <w:pPr>
        <w:pStyle w:val="FootnoteText"/>
        <w:jc w:val="left"/>
        <w:rPr>
          <w:rFonts w:ascii="Times New Roman" w:hAnsi="Times New Roman" w:cs="Times New Roman"/>
        </w:rPr>
      </w:pPr>
      <w:r w:rsidRPr="004B4D4E">
        <w:rPr>
          <w:rStyle w:val="FootnoteReference"/>
          <w:rFonts w:ascii="Times New Roman" w:hAnsi="Times New Roman" w:cs="Times New Roman"/>
        </w:rPr>
        <w:footnoteRef/>
      </w:r>
      <w:r w:rsidRPr="004B4D4E">
        <w:rPr>
          <w:rFonts w:ascii="Times New Roman" w:hAnsi="Times New Roman" w:cs="Times New Roman"/>
        </w:rPr>
        <w:t xml:space="preserve"> </w:t>
      </w:r>
      <w:r w:rsidR="00DD4747">
        <w:rPr>
          <w:rFonts w:ascii="Times New Roman" w:hAnsi="Times New Roman" w:cs="Times New Roman"/>
        </w:rPr>
        <w:t xml:space="preserve">You are not required to include all of these categories. Delete any that are not applicable for your policy. </w:t>
      </w:r>
      <w:r w:rsidRPr="004B4D4E">
        <w:rPr>
          <w:rFonts w:ascii="Times New Roman" w:hAnsi="Times New Roman" w:cs="Times New Roman"/>
        </w:rPr>
        <w:t>For each category</w:t>
      </w:r>
      <w:r w:rsidR="00DD4747">
        <w:rPr>
          <w:rFonts w:ascii="Times New Roman" w:hAnsi="Times New Roman" w:cs="Times New Roman"/>
        </w:rPr>
        <w:t xml:space="preserve"> that you do include</w:t>
      </w:r>
      <w:r w:rsidRPr="004B4D4E">
        <w:rPr>
          <w:rFonts w:ascii="Times New Roman" w:hAnsi="Times New Roman" w:cs="Times New Roman"/>
        </w:rPr>
        <w:t xml:space="preserve">, you should explicitly note any </w:t>
      </w:r>
      <w:r w:rsidR="007C333B">
        <w:rPr>
          <w:rFonts w:ascii="Times New Roman" w:hAnsi="Times New Roman" w:cs="Times New Roman"/>
        </w:rPr>
        <w:t xml:space="preserve">additional requirements (e.g., years of service with the conference), </w:t>
      </w:r>
      <w:r w:rsidRPr="004B4D4E">
        <w:rPr>
          <w:rFonts w:ascii="Times New Roman" w:hAnsi="Times New Roman" w:cs="Times New Roman"/>
        </w:rPr>
        <w:t>limits</w:t>
      </w:r>
      <w:r w:rsidR="007C333B">
        <w:rPr>
          <w:rFonts w:ascii="Times New Roman" w:hAnsi="Times New Roman" w:cs="Times New Roman"/>
        </w:rPr>
        <w:t>,</w:t>
      </w:r>
      <w:r w:rsidRPr="004B4D4E">
        <w:rPr>
          <w:rFonts w:ascii="Times New Roman" w:hAnsi="Times New Roman" w:cs="Times New Roman"/>
        </w:rPr>
        <w:t xml:space="preserve"> or events that could cause a loss of eligibility. </w:t>
      </w:r>
    </w:p>
  </w:footnote>
  <w:footnote w:id="2">
    <w:p w14:paraId="4A243114" w14:textId="7B72E20F" w:rsidR="00BD617F" w:rsidRPr="00977560" w:rsidRDefault="00BD617F" w:rsidP="004B4D4E">
      <w:pPr>
        <w:pStyle w:val="FootnoteText"/>
        <w:jc w:val="left"/>
        <w:rPr>
          <w:rFonts w:ascii="Times New Roman" w:hAnsi="Times New Roman" w:cs="Times New Roman"/>
        </w:rPr>
      </w:pPr>
      <w:r w:rsidRPr="004B4D4E">
        <w:rPr>
          <w:rStyle w:val="FootnoteReference"/>
          <w:rFonts w:ascii="Times New Roman" w:hAnsi="Times New Roman" w:cs="Times New Roman"/>
        </w:rPr>
        <w:footnoteRef/>
      </w:r>
      <w:r w:rsidRPr="004B4D4E">
        <w:rPr>
          <w:rFonts w:ascii="Times New Roman" w:hAnsi="Times New Roman" w:cs="Times New Roman"/>
        </w:rPr>
        <w:t xml:space="preserve"> You should </w:t>
      </w:r>
      <w:r w:rsidR="004B4D4E" w:rsidRPr="004B4D4E">
        <w:rPr>
          <w:rFonts w:ascii="Times New Roman" w:hAnsi="Times New Roman" w:cs="Times New Roman"/>
        </w:rPr>
        <w:t>explicitly note</w:t>
      </w:r>
      <w:r w:rsidRPr="004B4D4E">
        <w:rPr>
          <w:rFonts w:ascii="Times New Roman" w:hAnsi="Times New Roman" w:cs="Times New Roman"/>
        </w:rPr>
        <w:t xml:space="preserve"> any limits</w:t>
      </w:r>
      <w:r w:rsidR="0024377B">
        <w:rPr>
          <w:rFonts w:ascii="Times New Roman" w:hAnsi="Times New Roman" w:cs="Times New Roman"/>
        </w:rPr>
        <w:t xml:space="preserve"> and service requirements</w:t>
      </w:r>
      <w:r w:rsidRPr="004B4D4E">
        <w:rPr>
          <w:rFonts w:ascii="Times New Roman" w:hAnsi="Times New Roman" w:cs="Times New Roman"/>
        </w:rPr>
        <w:t>. For example, what if a clergyperson who has significant services with</w:t>
      </w:r>
      <w:r w:rsidRPr="00977560">
        <w:rPr>
          <w:rFonts w:ascii="Times New Roman" w:hAnsi="Times New Roman" w:cs="Times New Roman"/>
        </w:rPr>
        <w:t xml:space="preserve"> the Plan Sponsor is transferred to another annual conference shortly before retirement and retires from that annual conference? Also, what if a clergyperson moves to a disaffiliated church?</w:t>
      </w:r>
      <w:r w:rsidR="0024377B">
        <w:rPr>
          <w:rFonts w:ascii="Times New Roman" w:hAnsi="Times New Roman" w:cs="Times New Roman"/>
        </w:rPr>
        <w:t xml:space="preserve">  </w:t>
      </w:r>
    </w:p>
  </w:footnote>
  <w:footnote w:id="3">
    <w:p w14:paraId="384EBA43" w14:textId="0F519D0B" w:rsidR="00BD617F" w:rsidRPr="00BD617F" w:rsidRDefault="00BD617F" w:rsidP="00BD617F">
      <w:pPr>
        <w:pStyle w:val="FootnoteText"/>
        <w:jc w:val="left"/>
        <w:rPr>
          <w:rFonts w:ascii="Times New Roman" w:hAnsi="Times New Roman" w:cs="Times New Roman"/>
        </w:rPr>
      </w:pPr>
      <w:r>
        <w:rPr>
          <w:rStyle w:val="FootnoteReference"/>
        </w:rPr>
        <w:footnoteRef/>
      </w:r>
      <w:r>
        <w:t xml:space="preserve"> </w:t>
      </w:r>
      <w:r w:rsidRPr="00BD617F">
        <w:rPr>
          <w:rFonts w:ascii="Times New Roman" w:hAnsi="Times New Roman" w:cs="Times New Roman"/>
        </w:rPr>
        <w:t>Section 2.16 of the</w:t>
      </w:r>
      <w:r w:rsidR="00475923">
        <w:rPr>
          <w:rFonts w:ascii="Times New Roman" w:hAnsi="Times New Roman" w:cs="Times New Roman"/>
        </w:rPr>
        <w:t xml:space="preserve"> Medicare Marketplace and HRA</w:t>
      </w:r>
      <w:r w:rsidRPr="00BD617F">
        <w:rPr>
          <w:rFonts w:ascii="Times New Roman" w:hAnsi="Times New Roman" w:cs="Times New Roman"/>
        </w:rPr>
        <w:t xml:space="preserve"> Plan</w:t>
      </w:r>
      <w:r w:rsidR="00475923">
        <w:rPr>
          <w:rFonts w:ascii="Times New Roman" w:hAnsi="Times New Roman" w:cs="Times New Roman"/>
        </w:rPr>
        <w:t xml:space="preserve"> Document</w:t>
      </w:r>
      <w:r w:rsidRPr="00BD617F">
        <w:rPr>
          <w:rFonts w:ascii="Times New Roman" w:hAnsi="Times New Roman" w:cs="Times New Roman"/>
        </w:rPr>
        <w:t xml:space="preserve"> defines “Disabled” to include disabled as determined by the Social Security Administration, under the CPP, BPP, or UMLifeOptions, or Wespath. </w:t>
      </w:r>
    </w:p>
  </w:footnote>
  <w:footnote w:id="4">
    <w:p w14:paraId="70ABF02E" w14:textId="5ECC3F27" w:rsidR="00A4270A" w:rsidRPr="00A4270A" w:rsidRDefault="00A4270A" w:rsidP="00BD617F">
      <w:pPr>
        <w:pStyle w:val="FootnoteText"/>
        <w:jc w:val="left"/>
        <w:rPr>
          <w:rFonts w:ascii="Times New Roman" w:hAnsi="Times New Roman" w:cs="Times New Roman"/>
        </w:rPr>
      </w:pPr>
      <w:r w:rsidRPr="00BD617F">
        <w:rPr>
          <w:rStyle w:val="FootnoteReference"/>
          <w:rFonts w:ascii="Times New Roman" w:hAnsi="Times New Roman" w:cs="Times New Roman"/>
        </w:rPr>
        <w:footnoteRef/>
      </w:r>
      <w:r w:rsidRPr="00BD617F">
        <w:rPr>
          <w:rFonts w:ascii="Times New Roman" w:hAnsi="Times New Roman" w:cs="Times New Roman"/>
        </w:rPr>
        <w:t xml:space="preserve"> Section 4.02(b) of the Plan provides that the Plan Sponsor’s policy will determine the amount of HRA contributions. The policy</w:t>
      </w:r>
      <w:r w:rsidRPr="00A4270A">
        <w:rPr>
          <w:rFonts w:ascii="Times New Roman" w:hAnsi="Times New Roman" w:cs="Times New Roman"/>
        </w:rPr>
        <w:t xml:space="preserve"> must be in writing. A Plan Sponsor can change the amount each calendar year and should communicate any change to Participants.  </w:t>
      </w:r>
    </w:p>
  </w:footnote>
  <w:footnote w:id="5">
    <w:p w14:paraId="18D30E5C" w14:textId="033B9043" w:rsidR="008E6A4F" w:rsidRPr="00006787" w:rsidRDefault="008E6A4F" w:rsidP="008E6A4F">
      <w:pPr>
        <w:autoSpaceDE w:val="0"/>
        <w:autoSpaceDN w:val="0"/>
        <w:adjustRightInd w:val="0"/>
        <w:jc w:val="both"/>
        <w:rPr>
          <w:rFonts w:ascii="Times New Roman" w:hAnsi="Times New Roman" w:cs="Times New Roman"/>
          <w:bCs/>
          <w:iCs/>
          <w:sz w:val="20"/>
          <w:szCs w:val="20"/>
        </w:rPr>
      </w:pPr>
      <w:r w:rsidRPr="008E6A4F">
        <w:rPr>
          <w:rFonts w:ascii="Times New Roman" w:hAnsi="Times New Roman" w:cs="Times New Roman"/>
          <w:sz w:val="20"/>
          <w:szCs w:val="20"/>
          <w:vertAlign w:val="superscript"/>
        </w:rPr>
        <w:footnoteRef/>
      </w:r>
      <w:r w:rsidRPr="008E6A4F">
        <w:rPr>
          <w:rFonts w:ascii="Times New Roman" w:hAnsi="Times New Roman" w:cs="Times New Roman"/>
          <w:sz w:val="20"/>
          <w:szCs w:val="20"/>
        </w:rPr>
        <w:t xml:space="preserve"> Plan Sponsors are not required to impose a limit, and most do not. Section 4.02(d) of the Plan provides: “Unless a Plan Sponsor’s policy provides otherwise, there is no limit on amounts which may be rolled over from year to year as long as the Participant remains eligible for the HRA; there also is no maximum limit on an accumulated balance in an </w:t>
      </w:r>
      <w:r w:rsidRPr="00006787">
        <w:rPr>
          <w:rFonts w:ascii="Times New Roman" w:hAnsi="Times New Roman" w:cs="Times New Roman"/>
          <w:sz w:val="20"/>
          <w:szCs w:val="20"/>
        </w:rPr>
        <w:t>HRA.”</w:t>
      </w:r>
    </w:p>
  </w:footnote>
  <w:footnote w:id="6">
    <w:p w14:paraId="45415F4C" w14:textId="47AD8D33" w:rsidR="00006787" w:rsidRPr="00006787" w:rsidRDefault="00006787" w:rsidP="00006787">
      <w:pPr>
        <w:pStyle w:val="FootnoteText"/>
        <w:jc w:val="left"/>
        <w:rPr>
          <w:rFonts w:ascii="Times New Roman" w:hAnsi="Times New Roman" w:cs="Times New Roman"/>
        </w:rPr>
      </w:pPr>
      <w:r w:rsidRPr="00006787">
        <w:rPr>
          <w:rStyle w:val="FootnoteReference"/>
          <w:rFonts w:ascii="Times New Roman" w:hAnsi="Times New Roman" w:cs="Times New Roman"/>
        </w:rPr>
        <w:footnoteRef/>
      </w:r>
      <w:r w:rsidRPr="00006787">
        <w:rPr>
          <w:rFonts w:ascii="Times New Roman" w:hAnsi="Times New Roman" w:cs="Times New Roman"/>
        </w:rPr>
        <w:t xml:space="preserve"> Section 4.03(b) of the Plan defers to the policy of the Plan Sponsor regarding the impact of divorce. </w:t>
      </w:r>
      <w:r w:rsidR="000E6DD6">
        <w:rPr>
          <w:rFonts w:ascii="Times New Roman" w:hAnsi="Times New Roman" w:cs="Times New Roman"/>
        </w:rPr>
        <w:t>We did not include impact of death on HRA in the policy because the Section 4.03</w:t>
      </w:r>
      <w:r w:rsidR="00664F40">
        <w:rPr>
          <w:rFonts w:ascii="Times New Roman" w:hAnsi="Times New Roman" w:cs="Times New Roman"/>
        </w:rPr>
        <w:t>(a)</w:t>
      </w:r>
      <w:r w:rsidR="000E6DD6">
        <w:rPr>
          <w:rFonts w:ascii="Times New Roman" w:hAnsi="Times New Roman" w:cs="Times New Roman"/>
        </w:rPr>
        <w:t xml:space="preserve"> of the Plan fully addresses that (i.e., eligible survivors can use the HRA until their deaths or it is exhausted.)</w:t>
      </w:r>
    </w:p>
  </w:footnote>
  <w:footnote w:id="7">
    <w:p w14:paraId="70FF4751" w14:textId="52B70326" w:rsidR="00DD4747" w:rsidRPr="000E6DD6" w:rsidRDefault="00DD4747" w:rsidP="00DD4747">
      <w:pPr>
        <w:pStyle w:val="FootnoteText"/>
        <w:jc w:val="left"/>
        <w:rPr>
          <w:rFonts w:ascii="Times New Roman" w:hAnsi="Times New Roman" w:cs="Times New Roman"/>
        </w:rPr>
      </w:pPr>
      <w:r w:rsidRPr="005376F6">
        <w:rPr>
          <w:rStyle w:val="FootnoteReference"/>
          <w:rFonts w:ascii="Times New Roman" w:hAnsi="Times New Roman" w:cs="Times New Roman"/>
        </w:rPr>
        <w:footnoteRef/>
      </w:r>
      <w:r w:rsidRPr="005376F6">
        <w:rPr>
          <w:rFonts w:ascii="Times New Roman" w:hAnsi="Times New Roman" w:cs="Times New Roman"/>
        </w:rPr>
        <w:t xml:space="preserve"> </w:t>
      </w:r>
      <w:r w:rsidR="0024377B" w:rsidRPr="005376F6">
        <w:rPr>
          <w:rFonts w:ascii="Times New Roman" w:hAnsi="Times New Roman" w:cs="Times New Roman"/>
        </w:rPr>
        <w:t>Possible considerations are summarized here</w:t>
      </w:r>
      <w:r w:rsidR="0024377B" w:rsidRPr="000E6DD6">
        <w:rPr>
          <w:rFonts w:ascii="Times New Roman" w:hAnsi="Times New Roman" w:cs="Times New Roman"/>
          <w:i/>
          <w:iCs/>
        </w:rPr>
        <w:t>:</w:t>
      </w:r>
      <w:r w:rsidRPr="000E6DD6">
        <w:rPr>
          <w:rFonts w:ascii="Times New Roman" w:hAnsi="Times New Roman" w:cs="Times New Roman"/>
          <w:i/>
          <w:iCs/>
        </w:rPr>
        <w:t xml:space="preserve"> </w:t>
      </w:r>
      <w:hyperlink r:id="rId1" w:history="1">
        <w:r w:rsidR="0024377B" w:rsidRPr="00C00D5E">
          <w:rPr>
            <w:rStyle w:val="Hyperlink"/>
            <w:rFonts w:ascii="Times New Roman" w:hAnsi="Times New Roman" w:cs="Times New Roman"/>
            <w:i/>
            <w:iCs/>
          </w:rPr>
          <w:t>https://www.wespath.org/assets/1/7/4956.pdf</w:t>
        </w:r>
      </w:hyperlink>
      <w:r w:rsidR="000E6DD6" w:rsidRPr="000E6DD6">
        <w:rPr>
          <w:rFonts w:ascii="Times New Roman" w:hAnsi="Times New Roman" w:cs="Times New Roman"/>
        </w:rPr>
        <w:t>.</w:t>
      </w:r>
    </w:p>
  </w:footnote>
  <w:footnote w:id="8">
    <w:p w14:paraId="0F642F77" w14:textId="577E9006" w:rsidR="00006787" w:rsidRPr="00006787" w:rsidRDefault="00006787" w:rsidP="00006787">
      <w:pPr>
        <w:pStyle w:val="FootnoteText"/>
        <w:jc w:val="left"/>
        <w:rPr>
          <w:rFonts w:ascii="Times New Roman" w:hAnsi="Times New Roman" w:cs="Times New Roman"/>
        </w:rPr>
      </w:pPr>
      <w:r w:rsidRPr="00006787">
        <w:rPr>
          <w:rStyle w:val="FootnoteReference"/>
          <w:rFonts w:ascii="Times New Roman" w:hAnsi="Times New Roman" w:cs="Times New Roman"/>
        </w:rPr>
        <w:footnoteRef/>
      </w:r>
      <w:r w:rsidRPr="00006787">
        <w:rPr>
          <w:rFonts w:ascii="Times New Roman" w:hAnsi="Times New Roman" w:cs="Times New Roman"/>
        </w:rPr>
        <w:t xml:space="preserve"> Under Section 4.04 of the Plan, Plan Sponsors are responsible for handling appeals. </w:t>
      </w:r>
    </w:p>
  </w:footnote>
  <w:footnote w:id="9">
    <w:p w14:paraId="5BBC3D30" w14:textId="4B508EF6" w:rsidR="006212DB" w:rsidRDefault="006212DB" w:rsidP="006212DB">
      <w:pPr>
        <w:pStyle w:val="FootnoteText"/>
        <w:jc w:val="left"/>
      </w:pPr>
      <w:r w:rsidRPr="00006787">
        <w:rPr>
          <w:rStyle w:val="FootnoteReference"/>
          <w:rFonts w:ascii="Times New Roman" w:hAnsi="Times New Roman" w:cs="Times New Roman"/>
        </w:rPr>
        <w:footnoteRef/>
      </w:r>
      <w:r w:rsidRPr="00006787">
        <w:rPr>
          <w:rFonts w:ascii="Times New Roman" w:hAnsi="Times New Roman" w:cs="Times New Roman"/>
        </w:rPr>
        <w:t xml:space="preserve"> 60 days is a common approach.</w:t>
      </w:r>
    </w:p>
  </w:footnote>
  <w:footnote w:id="10">
    <w:p w14:paraId="339AA672" w14:textId="77777777" w:rsidR="006212DB" w:rsidRDefault="006212DB" w:rsidP="006212DB">
      <w:pPr>
        <w:pStyle w:val="FootnoteText"/>
        <w:jc w:val="left"/>
      </w:pPr>
      <w:r w:rsidRPr="006212DB">
        <w:rPr>
          <w:rStyle w:val="FootnoteReference"/>
          <w:rFonts w:ascii="Times New Roman" w:hAnsi="Times New Roman" w:cs="Times New Roman"/>
        </w:rPr>
        <w:footnoteRef/>
      </w:r>
      <w:r w:rsidRPr="006212DB">
        <w:rPr>
          <w:rFonts w:ascii="Times New Roman" w:hAnsi="Times New Roman" w:cs="Times New Roman"/>
        </w:rPr>
        <w:t xml:space="preserve"> 60 days is a common approach.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036B" w14:textId="43DD2063" w:rsidR="005622F7" w:rsidRPr="00CC62D6" w:rsidRDefault="005622F7" w:rsidP="00CC62D6">
    <w:pPr>
      <w:pStyle w:val="Header"/>
    </w:pPr>
    <w:r w:rsidRPr="00CC62D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CEE7" w14:textId="6535ABF6" w:rsidR="00CC62D6" w:rsidRPr="00DD4747" w:rsidRDefault="00CC62D6" w:rsidP="00CC62D6">
    <w:pPr>
      <w:pStyle w:val="Header"/>
      <w:rPr>
        <w:i/>
        <w:iCs/>
        <w:sz w:val="32"/>
        <w:szCs w:val="32"/>
      </w:rPr>
    </w:pPr>
    <w:r w:rsidRPr="00DD4747">
      <w:rPr>
        <w:rFonts w:ascii="Times New Roman" w:hAnsi="Times New Roman" w:cs="Times New Roman"/>
        <w:i/>
        <w:iCs/>
      </w:rPr>
      <w:t xml:space="preserve">Note: This template is for information only. It is not intended to be and should not be considered legal or tax advice. Plan Sponsors should consult with legal counsel </w:t>
    </w:r>
    <w:r w:rsidR="00861F96">
      <w:rPr>
        <w:rFonts w:ascii="Times New Roman" w:hAnsi="Times New Roman" w:cs="Times New Roman"/>
        <w:i/>
        <w:iCs/>
      </w:rPr>
      <w:t>to consider</w:t>
    </w:r>
    <w:r w:rsidRPr="00DD4747">
      <w:rPr>
        <w:rFonts w:ascii="Times New Roman" w:hAnsi="Times New Roman" w:cs="Times New Roman"/>
        <w:i/>
        <w:iCs/>
      </w:rPr>
      <w:t xml:space="preserve"> how to document their policies.  </w:t>
    </w:r>
  </w:p>
  <w:p w14:paraId="0F495F05" w14:textId="77777777" w:rsidR="00CC62D6" w:rsidRDefault="00CC6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A7D35"/>
    <w:multiLevelType w:val="hybridMultilevel"/>
    <w:tmpl w:val="1206DBF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A2808"/>
    <w:multiLevelType w:val="hybridMultilevel"/>
    <w:tmpl w:val="E4B2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E6760"/>
    <w:multiLevelType w:val="hybridMultilevel"/>
    <w:tmpl w:val="2924916A"/>
    <w:lvl w:ilvl="0" w:tplc="4FC2350A">
      <w:start w:val="1"/>
      <w:numFmt w:val="upperLetter"/>
      <w:lvlText w:val="%1."/>
      <w:lvlJc w:val="left"/>
      <w:pPr>
        <w:ind w:left="720" w:hanging="360"/>
      </w:pPr>
      <w:rPr>
        <w:rFonts w:ascii="Times New Roman" w:eastAsia="Times New Roman" w:hAnsi="Times New Roman" w:cs="Times New Roman"/>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93FC0"/>
    <w:multiLevelType w:val="hybridMultilevel"/>
    <w:tmpl w:val="07209720"/>
    <w:lvl w:ilvl="0" w:tplc="17708924">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33966"/>
    <w:multiLevelType w:val="hybridMultilevel"/>
    <w:tmpl w:val="72D48CE8"/>
    <w:lvl w:ilvl="0" w:tplc="4FC2350A">
      <w:start w:val="1"/>
      <w:numFmt w:val="upperLetter"/>
      <w:lvlText w:val="%1."/>
      <w:lvlJc w:val="left"/>
      <w:pPr>
        <w:ind w:left="720" w:hanging="360"/>
      </w:pPr>
      <w:rPr>
        <w:rFonts w:ascii="Times New Roman" w:eastAsia="Times New Roman" w:hAnsi="Times New Roman" w:cs="Times New Roman"/>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224F3"/>
    <w:multiLevelType w:val="hybridMultilevel"/>
    <w:tmpl w:val="92AEA2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8C65CED"/>
    <w:multiLevelType w:val="hybridMultilevel"/>
    <w:tmpl w:val="53345FA4"/>
    <w:lvl w:ilvl="0" w:tplc="C206EDB8">
      <w:start w:val="1"/>
      <w:numFmt w:val="lowerLetter"/>
      <w:lvlText w:val="(%1)"/>
      <w:lvlJc w:val="left"/>
      <w:pPr>
        <w:ind w:left="1215" w:hanging="45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5A6470DA"/>
    <w:multiLevelType w:val="hybridMultilevel"/>
    <w:tmpl w:val="66C4F4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6F041F4"/>
    <w:multiLevelType w:val="hybridMultilevel"/>
    <w:tmpl w:val="E4B6BD5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41931"/>
    <w:multiLevelType w:val="hybridMultilevel"/>
    <w:tmpl w:val="F6C6C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C94BC3"/>
    <w:multiLevelType w:val="hybridMultilevel"/>
    <w:tmpl w:val="8EDE81CE"/>
    <w:lvl w:ilvl="0" w:tplc="4FC2350A">
      <w:start w:val="1"/>
      <w:numFmt w:val="upperLetter"/>
      <w:lvlText w:val="%1."/>
      <w:lvlJc w:val="left"/>
      <w:pPr>
        <w:ind w:left="720" w:hanging="360"/>
      </w:pPr>
      <w:rPr>
        <w:rFonts w:ascii="Times New Roman" w:eastAsia="Times New Roman" w:hAnsi="Times New Roman" w:cs="Times New Roman"/>
        <w:b/>
        <w:bCs/>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9"/>
  </w:num>
  <w:num w:numId="5">
    <w:abstractNumId w:val="5"/>
  </w:num>
  <w:num w:numId="6">
    <w:abstractNumId w:val="7"/>
  </w:num>
  <w:num w:numId="7">
    <w:abstractNumId w:val="8"/>
  </w:num>
  <w:num w:numId="8">
    <w:abstractNumId w:val="0"/>
  </w:num>
  <w:num w:numId="9">
    <w:abstractNumId w:val="6"/>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A1"/>
    <w:rsid w:val="00006787"/>
    <w:rsid w:val="00011915"/>
    <w:rsid w:val="0003252C"/>
    <w:rsid w:val="000468CF"/>
    <w:rsid w:val="00060085"/>
    <w:rsid w:val="000E6A2C"/>
    <w:rsid w:val="000E6DD6"/>
    <w:rsid w:val="000F30D0"/>
    <w:rsid w:val="000F65C7"/>
    <w:rsid w:val="00183D87"/>
    <w:rsid w:val="001A576E"/>
    <w:rsid w:val="001B42EB"/>
    <w:rsid w:val="001F0FAE"/>
    <w:rsid w:val="0024377B"/>
    <w:rsid w:val="0026526C"/>
    <w:rsid w:val="002710A5"/>
    <w:rsid w:val="00271D17"/>
    <w:rsid w:val="002A2960"/>
    <w:rsid w:val="002B27AC"/>
    <w:rsid w:val="00333025"/>
    <w:rsid w:val="00394C09"/>
    <w:rsid w:val="003B3A15"/>
    <w:rsid w:val="00475923"/>
    <w:rsid w:val="00497E30"/>
    <w:rsid w:val="004B4D4E"/>
    <w:rsid w:val="004E678E"/>
    <w:rsid w:val="004F15A6"/>
    <w:rsid w:val="005376F6"/>
    <w:rsid w:val="005622F7"/>
    <w:rsid w:val="005625DB"/>
    <w:rsid w:val="005E1F49"/>
    <w:rsid w:val="006212DB"/>
    <w:rsid w:val="00642064"/>
    <w:rsid w:val="00662CB1"/>
    <w:rsid w:val="00663896"/>
    <w:rsid w:val="00663F83"/>
    <w:rsid w:val="00664F40"/>
    <w:rsid w:val="006C3622"/>
    <w:rsid w:val="006D5777"/>
    <w:rsid w:val="00715F60"/>
    <w:rsid w:val="00772FB5"/>
    <w:rsid w:val="007A2163"/>
    <w:rsid w:val="007C333B"/>
    <w:rsid w:val="007E035E"/>
    <w:rsid w:val="00840E90"/>
    <w:rsid w:val="00850CB2"/>
    <w:rsid w:val="008537D6"/>
    <w:rsid w:val="00861F96"/>
    <w:rsid w:val="008941DA"/>
    <w:rsid w:val="008A6DC1"/>
    <w:rsid w:val="008E69B9"/>
    <w:rsid w:val="008E6A4F"/>
    <w:rsid w:val="00913D6F"/>
    <w:rsid w:val="00972CD9"/>
    <w:rsid w:val="00977560"/>
    <w:rsid w:val="00A0050A"/>
    <w:rsid w:val="00A1644F"/>
    <w:rsid w:val="00A4270A"/>
    <w:rsid w:val="00AA2BEB"/>
    <w:rsid w:val="00AC250C"/>
    <w:rsid w:val="00AD102F"/>
    <w:rsid w:val="00B509F3"/>
    <w:rsid w:val="00BC442E"/>
    <w:rsid w:val="00BD617F"/>
    <w:rsid w:val="00BD6B62"/>
    <w:rsid w:val="00C00D5E"/>
    <w:rsid w:val="00C3651F"/>
    <w:rsid w:val="00CA6AA1"/>
    <w:rsid w:val="00CB1877"/>
    <w:rsid w:val="00CC62D6"/>
    <w:rsid w:val="00CE4291"/>
    <w:rsid w:val="00D17A8C"/>
    <w:rsid w:val="00D3481F"/>
    <w:rsid w:val="00D35FB9"/>
    <w:rsid w:val="00D366DE"/>
    <w:rsid w:val="00DB44D3"/>
    <w:rsid w:val="00DD4747"/>
    <w:rsid w:val="00DF4531"/>
    <w:rsid w:val="00E86E39"/>
    <w:rsid w:val="00EC1701"/>
    <w:rsid w:val="00F23697"/>
    <w:rsid w:val="00F55566"/>
    <w:rsid w:val="00F85F02"/>
    <w:rsid w:val="00FE1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0FCE8"/>
  <w15:chartTrackingRefBased/>
  <w15:docId w15:val="{70759E3F-802F-470C-8514-F454C52F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5C7"/>
    <w:pPr>
      <w:ind w:left="720"/>
      <w:contextualSpacing/>
    </w:pPr>
  </w:style>
  <w:style w:type="paragraph" w:styleId="BodyText">
    <w:name w:val="Body Text"/>
    <w:basedOn w:val="Normal"/>
    <w:link w:val="BodyTextChar"/>
    <w:uiPriority w:val="1"/>
    <w:qFormat/>
    <w:rsid w:val="00D17A8C"/>
    <w:pPr>
      <w:widowControl w:val="0"/>
      <w:autoSpaceDE w:val="0"/>
      <w:autoSpaceDN w:val="0"/>
      <w:jc w:val="left"/>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D17A8C"/>
    <w:rPr>
      <w:rFonts w:ascii="Times New Roman" w:eastAsia="Times New Roman" w:hAnsi="Times New Roman" w:cs="Times New Roman"/>
      <w:sz w:val="24"/>
      <w:szCs w:val="24"/>
      <w:lang w:bidi="en-US"/>
    </w:rPr>
  </w:style>
  <w:style w:type="table" w:styleId="TableGrid">
    <w:name w:val="Table Grid"/>
    <w:basedOn w:val="TableNormal"/>
    <w:uiPriority w:val="39"/>
    <w:rsid w:val="00D17A8C"/>
    <w:pPr>
      <w:widowControl w:val="0"/>
      <w:autoSpaceDE w:val="0"/>
      <w:autoSpaceDN w:val="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291"/>
    <w:pPr>
      <w:tabs>
        <w:tab w:val="center" w:pos="4680"/>
        <w:tab w:val="right" w:pos="9360"/>
      </w:tabs>
    </w:pPr>
  </w:style>
  <w:style w:type="character" w:customStyle="1" w:styleId="HeaderChar">
    <w:name w:val="Header Char"/>
    <w:basedOn w:val="DefaultParagraphFont"/>
    <w:link w:val="Header"/>
    <w:uiPriority w:val="99"/>
    <w:rsid w:val="00CE4291"/>
  </w:style>
  <w:style w:type="paragraph" w:styleId="Footer">
    <w:name w:val="footer"/>
    <w:basedOn w:val="Normal"/>
    <w:link w:val="FooterChar"/>
    <w:uiPriority w:val="99"/>
    <w:unhideWhenUsed/>
    <w:rsid w:val="00CE4291"/>
    <w:pPr>
      <w:tabs>
        <w:tab w:val="center" w:pos="4680"/>
        <w:tab w:val="right" w:pos="9360"/>
      </w:tabs>
    </w:pPr>
  </w:style>
  <w:style w:type="character" w:customStyle="1" w:styleId="FooterChar">
    <w:name w:val="Footer Char"/>
    <w:basedOn w:val="DefaultParagraphFont"/>
    <w:link w:val="Footer"/>
    <w:uiPriority w:val="99"/>
    <w:rsid w:val="00CE4291"/>
  </w:style>
  <w:style w:type="character" w:styleId="CommentReference">
    <w:name w:val="annotation reference"/>
    <w:basedOn w:val="DefaultParagraphFont"/>
    <w:uiPriority w:val="99"/>
    <w:semiHidden/>
    <w:unhideWhenUsed/>
    <w:rsid w:val="00FE1021"/>
    <w:rPr>
      <w:sz w:val="16"/>
      <w:szCs w:val="16"/>
    </w:rPr>
  </w:style>
  <w:style w:type="paragraph" w:styleId="CommentText">
    <w:name w:val="annotation text"/>
    <w:basedOn w:val="Normal"/>
    <w:link w:val="CommentTextChar"/>
    <w:uiPriority w:val="99"/>
    <w:unhideWhenUsed/>
    <w:rsid w:val="00FE1021"/>
    <w:rPr>
      <w:sz w:val="20"/>
      <w:szCs w:val="20"/>
    </w:rPr>
  </w:style>
  <w:style w:type="character" w:customStyle="1" w:styleId="CommentTextChar">
    <w:name w:val="Comment Text Char"/>
    <w:basedOn w:val="DefaultParagraphFont"/>
    <w:link w:val="CommentText"/>
    <w:uiPriority w:val="99"/>
    <w:rsid w:val="00FE1021"/>
    <w:rPr>
      <w:sz w:val="20"/>
      <w:szCs w:val="20"/>
    </w:rPr>
  </w:style>
  <w:style w:type="paragraph" w:styleId="CommentSubject">
    <w:name w:val="annotation subject"/>
    <w:basedOn w:val="CommentText"/>
    <w:next w:val="CommentText"/>
    <w:link w:val="CommentSubjectChar"/>
    <w:uiPriority w:val="99"/>
    <w:semiHidden/>
    <w:unhideWhenUsed/>
    <w:rsid w:val="00FE1021"/>
    <w:rPr>
      <w:b/>
      <w:bCs/>
    </w:rPr>
  </w:style>
  <w:style w:type="character" w:customStyle="1" w:styleId="CommentSubjectChar">
    <w:name w:val="Comment Subject Char"/>
    <w:basedOn w:val="CommentTextChar"/>
    <w:link w:val="CommentSubject"/>
    <w:uiPriority w:val="99"/>
    <w:semiHidden/>
    <w:rsid w:val="00FE1021"/>
    <w:rPr>
      <w:b/>
      <w:bCs/>
      <w:sz w:val="20"/>
      <w:szCs w:val="20"/>
    </w:rPr>
  </w:style>
  <w:style w:type="paragraph" w:styleId="FootnoteText">
    <w:name w:val="footnote text"/>
    <w:basedOn w:val="Normal"/>
    <w:link w:val="FootnoteTextChar"/>
    <w:uiPriority w:val="99"/>
    <w:semiHidden/>
    <w:unhideWhenUsed/>
    <w:rsid w:val="00F85F02"/>
    <w:rPr>
      <w:sz w:val="20"/>
      <w:szCs w:val="20"/>
    </w:rPr>
  </w:style>
  <w:style w:type="character" w:customStyle="1" w:styleId="FootnoteTextChar">
    <w:name w:val="Footnote Text Char"/>
    <w:basedOn w:val="DefaultParagraphFont"/>
    <w:link w:val="FootnoteText"/>
    <w:uiPriority w:val="99"/>
    <w:semiHidden/>
    <w:rsid w:val="00F85F02"/>
    <w:rPr>
      <w:sz w:val="20"/>
      <w:szCs w:val="20"/>
    </w:rPr>
  </w:style>
  <w:style w:type="character" w:styleId="FootnoteReference">
    <w:name w:val="footnote reference"/>
    <w:basedOn w:val="DefaultParagraphFont"/>
    <w:uiPriority w:val="99"/>
    <w:semiHidden/>
    <w:unhideWhenUsed/>
    <w:rsid w:val="00F85F02"/>
    <w:rPr>
      <w:vertAlign w:val="superscript"/>
    </w:rPr>
  </w:style>
  <w:style w:type="character" w:styleId="Hyperlink">
    <w:name w:val="Hyperlink"/>
    <w:basedOn w:val="DefaultParagraphFont"/>
    <w:uiPriority w:val="99"/>
    <w:unhideWhenUsed/>
    <w:rsid w:val="00C00D5E"/>
    <w:rPr>
      <w:color w:val="0563C1" w:themeColor="hyperlink"/>
      <w:u w:val="single"/>
    </w:rPr>
  </w:style>
  <w:style w:type="character" w:styleId="UnresolvedMention">
    <w:name w:val="Unresolved Mention"/>
    <w:basedOn w:val="DefaultParagraphFont"/>
    <w:uiPriority w:val="99"/>
    <w:semiHidden/>
    <w:unhideWhenUsed/>
    <w:rsid w:val="00C00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344987">
      <w:bodyDiv w:val="1"/>
      <w:marLeft w:val="0"/>
      <w:marRight w:val="0"/>
      <w:marTop w:val="0"/>
      <w:marBottom w:val="0"/>
      <w:divBdr>
        <w:top w:val="none" w:sz="0" w:space="0" w:color="auto"/>
        <w:left w:val="none" w:sz="0" w:space="0" w:color="auto"/>
        <w:bottom w:val="none" w:sz="0" w:space="0" w:color="auto"/>
        <w:right w:val="none" w:sz="0" w:space="0" w:color="auto"/>
      </w:divBdr>
    </w:div>
    <w:div w:id="154987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wespath.org/assets/1/7/49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BB03A-AFBF-4C6E-9937-AB0D4A078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Sarah</dc:creator>
  <cp:keywords/>
  <dc:description/>
  <cp:lastModifiedBy>Krause, Sarah</cp:lastModifiedBy>
  <cp:revision>4</cp:revision>
  <dcterms:created xsi:type="dcterms:W3CDTF">2022-05-02T20:38:00Z</dcterms:created>
  <dcterms:modified xsi:type="dcterms:W3CDTF">2022-05-02T20:58:00Z</dcterms:modified>
</cp:coreProperties>
</file>